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B7990" w:rsidRP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B7990">
        <w:rPr>
          <w:rFonts w:ascii="方正小标宋简体" w:eastAsia="方正小标宋简体" w:hAnsi="方正小标宋简体" w:cs="方正小标宋简体" w:hint="eastAsia"/>
          <w:sz w:val="36"/>
          <w:szCs w:val="36"/>
        </w:rPr>
        <w:t>耒阳市</w:t>
      </w:r>
      <w:r w:rsidR="0091064C">
        <w:rPr>
          <w:rFonts w:asciiTheme="minorHAnsi" w:eastAsia="方正小标宋简体" w:hAnsiTheme="minorHAnsi" w:cs="方正小标宋简体" w:hint="eastAsia"/>
          <w:sz w:val="36"/>
          <w:szCs w:val="36"/>
        </w:rPr>
        <w:t>就业服务中心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</w:p>
    <w:p w:rsid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AB7990" w:rsidRDefault="00AB7990" w:rsidP="00AB7990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一、部门、单位基本情况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（一）部门概况</w:t>
      </w:r>
    </w:p>
    <w:p w:rsidR="00FB17DA" w:rsidRPr="00FB17DA" w:rsidRDefault="00FB17DA" w:rsidP="00FB17DA">
      <w:pPr>
        <w:pStyle w:val="a3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耒阳市就业服务中心为耒阳市</w:t>
      </w:r>
      <w:r w:rsidR="00FB721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人社局下属</w:t>
      </w: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 w:rsidR="00FB721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二级机构</w:t>
      </w: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，财政全额拨款事业单位，执行政府会计制度。内设综合股、城镇股、农村股、培训股、失业保险股、创业担保贷款股、6个工作股室，截止2022年12月31日，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就业服务中心共有全额事业编制1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4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个、差额事业编1</w:t>
      </w:r>
      <w:r w:rsidR="00D0125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7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个、自收自支事业编6个，离退休2</w:t>
      </w:r>
      <w:r w:rsidR="00D0125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人，年末实有在职人员3</w:t>
      </w:r>
      <w:r w:rsidR="00D0125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7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人，退休人员2</w:t>
      </w:r>
      <w:r w:rsidR="00D0125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</w:t>
      </w:r>
      <w:r w:rsidRPr="00FB17D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（二）部门职责职能</w:t>
      </w:r>
    </w:p>
    <w:p w:rsidR="00FB7214" w:rsidRDefault="00CC4570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主要职责是</w:t>
      </w:r>
      <w:r w:rsidR="00FB721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（1）贯彻落实党和国家关于就业服务工作的方针政策和法律法规。拟定全市就业服务发展规划和年度工作计划，并组织实施。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（2）负责组织落实促进就业各项政策措施，为高校毕业生、登记失业人员、农村劳动力及就业困难人员等群体提</w:t>
      </w: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 xml:space="preserve">供政策咨询、岗位信息、就业失业与求职登记、技能培训、就业指导、就业援助等公共就业服务。 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（3）负责组织落实创业带动就业相关政策和措施，为各类就业群体开展创新创业活动，提供创业培训和创业服务。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（4）负责组织开展全市职业技能培训工作，为用人单位开展就业前培训。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（5）负责组织落实失业保险各项政策，承担市本级企事业单位失业保险经办工作，协调指导全市失业保险经办服务工作。</w:t>
      </w:r>
    </w:p>
    <w:p w:rsidR="00FB17DA" w:rsidRPr="00FB17DA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（6）负责公共就业服务信息化建设工作，承担全市就业失业相关统计分析工作，组织实施就业和失业信息监测及失业预警工作。</w:t>
      </w:r>
    </w:p>
    <w:p w:rsidR="00AB7990" w:rsidRDefault="00FB17DA" w:rsidP="00FB17DA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（7）完成市人力资源和社会保障局交办的其他任务。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二、部门整体收支情况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（一）2022年度部门整体收入情况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2022年度部门本年收入总计</w:t>
      </w:r>
      <w:r w:rsidR="00FB17DA">
        <w:rPr>
          <w:rFonts w:ascii="仿宋" w:eastAsia="仿宋" w:hAnsi="仿宋" w:cs="仿宋"/>
          <w:sz w:val="32"/>
          <w:szCs w:val="32"/>
        </w:rPr>
        <w:t>377.5</w:t>
      </w:r>
      <w:r>
        <w:rPr>
          <w:rFonts w:ascii="仿宋" w:eastAsia="仿宋" w:hAnsi="仿宋" w:cs="仿宋" w:hint="eastAsia"/>
          <w:sz w:val="32"/>
          <w:szCs w:val="32"/>
        </w:rPr>
        <w:t>万元，均为财政拨款收入。其中，</w:t>
      </w:r>
      <w:r w:rsidR="00BF7A63">
        <w:rPr>
          <w:rFonts w:ascii="仿宋" w:eastAsia="仿宋" w:hAnsi="仿宋" w:cs="仿宋" w:hint="eastAsia"/>
          <w:sz w:val="32"/>
          <w:szCs w:val="32"/>
        </w:rPr>
        <w:t>年初结转结余</w:t>
      </w:r>
      <w:r w:rsidR="00FB17DA">
        <w:rPr>
          <w:rFonts w:ascii="仿宋" w:eastAsia="仿宋" w:hAnsi="仿宋" w:cs="仿宋"/>
          <w:sz w:val="32"/>
          <w:szCs w:val="32"/>
        </w:rPr>
        <w:t>0.96</w:t>
      </w:r>
      <w:r w:rsidR="00BF7A63">
        <w:rPr>
          <w:rFonts w:ascii="仿宋" w:eastAsia="仿宋" w:hAnsi="仿宋" w:cs="仿宋" w:hint="eastAsia"/>
          <w:sz w:val="32"/>
          <w:szCs w:val="32"/>
        </w:rPr>
        <w:t>万；本年</w:t>
      </w:r>
      <w:r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FB17DA">
        <w:rPr>
          <w:rFonts w:ascii="仿宋" w:eastAsia="仿宋" w:hAnsi="仿宋" w:cs="仿宋"/>
          <w:sz w:val="32"/>
          <w:szCs w:val="32"/>
        </w:rPr>
        <w:t>376.54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 w:rsidR="00BF7A63">
        <w:rPr>
          <w:rFonts w:ascii="仿宋" w:eastAsia="仿宋" w:hAnsi="仿宋" w:cs="仿宋" w:hint="eastAsia"/>
          <w:sz w:val="32"/>
          <w:szCs w:val="32"/>
        </w:rPr>
        <w:t>本年</w:t>
      </w:r>
      <w:r>
        <w:rPr>
          <w:rFonts w:ascii="仿宋" w:eastAsia="仿宋" w:hAnsi="仿宋" w:cs="仿宋" w:hint="eastAsia"/>
          <w:sz w:val="32"/>
          <w:szCs w:val="32"/>
        </w:rPr>
        <w:t>政府性基金预算收入</w:t>
      </w:r>
      <w:r w:rsidR="00FB17DA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（二）2022年度部门整体支出情况</w:t>
      </w:r>
    </w:p>
    <w:p w:rsidR="00BF7A63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2022年度部门</w:t>
      </w:r>
      <w:r w:rsidR="00BF7A63">
        <w:rPr>
          <w:rFonts w:ascii="仿宋" w:eastAsia="仿宋" w:hAnsi="仿宋" w:cs="仿宋" w:hint="eastAsia"/>
          <w:sz w:val="32"/>
          <w:szCs w:val="32"/>
        </w:rPr>
        <w:t>本年支出总</w:t>
      </w:r>
      <w:r>
        <w:rPr>
          <w:rFonts w:ascii="仿宋" w:eastAsia="仿宋" w:hAnsi="仿宋" w:cs="仿宋" w:hint="eastAsia"/>
          <w:sz w:val="32"/>
          <w:szCs w:val="32"/>
        </w:rPr>
        <w:t>计</w:t>
      </w:r>
      <w:r w:rsidR="00FB17DA">
        <w:rPr>
          <w:rFonts w:ascii="仿宋" w:eastAsia="仿宋" w:hAnsi="仿宋" w:cs="仿宋"/>
          <w:sz w:val="32"/>
          <w:szCs w:val="32"/>
        </w:rPr>
        <w:t>377.5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BF7A63">
        <w:rPr>
          <w:rFonts w:ascii="仿宋" w:eastAsia="仿宋" w:hAnsi="仿宋" w:cs="仿宋" w:hint="eastAsia"/>
          <w:sz w:val="32"/>
          <w:szCs w:val="32"/>
        </w:rPr>
        <w:t>均为财政拨款支出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按支出性质分类，其中：基本支出</w:t>
      </w:r>
      <w:r w:rsidR="00FB17DA">
        <w:rPr>
          <w:rFonts w:ascii="仿宋" w:eastAsia="仿宋" w:hAnsi="仿宋" w:cs="仿宋"/>
          <w:sz w:val="32"/>
          <w:szCs w:val="32"/>
        </w:rPr>
        <w:t>377.5</w:t>
      </w:r>
      <w:r>
        <w:rPr>
          <w:rFonts w:ascii="仿宋" w:eastAsia="仿宋" w:hAnsi="仿宋" w:cs="仿宋" w:hint="eastAsia"/>
          <w:sz w:val="32"/>
          <w:szCs w:val="32"/>
        </w:rPr>
        <w:t>万元；项目支出</w:t>
      </w:r>
      <w:r w:rsidR="00FB17DA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按支出功能分类，其中：社会保障和就业支出</w:t>
      </w:r>
      <w:r w:rsidR="00FB17DA">
        <w:rPr>
          <w:rFonts w:ascii="仿宋" w:eastAsia="仿宋" w:hAnsi="仿宋" w:cs="仿宋"/>
          <w:sz w:val="32"/>
          <w:szCs w:val="32"/>
        </w:rPr>
        <w:t>355.52</w:t>
      </w:r>
      <w:r>
        <w:rPr>
          <w:rFonts w:ascii="仿宋" w:eastAsia="仿宋" w:hAnsi="仿宋" w:cs="仿宋" w:hint="eastAsia"/>
          <w:sz w:val="32"/>
          <w:szCs w:val="32"/>
        </w:rPr>
        <w:t>万元；卫生健康支出</w:t>
      </w:r>
      <w:r w:rsidR="00FB17DA">
        <w:rPr>
          <w:rFonts w:ascii="仿宋" w:eastAsia="仿宋" w:hAnsi="仿宋" w:cs="仿宋"/>
          <w:sz w:val="32"/>
          <w:szCs w:val="32"/>
        </w:rPr>
        <w:t>10.5</w:t>
      </w:r>
      <w:r w:rsidR="00FB17DA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 w:rsidR="00FB17DA">
        <w:rPr>
          <w:rFonts w:ascii="仿宋" w:eastAsia="仿宋" w:hAnsi="仿宋" w:cs="仿宋" w:hint="eastAsia"/>
          <w:sz w:val="32"/>
          <w:szCs w:val="32"/>
        </w:rPr>
        <w:t>农林水支出0.96万元；</w:t>
      </w:r>
      <w:r>
        <w:rPr>
          <w:rFonts w:ascii="仿宋" w:eastAsia="仿宋" w:hAnsi="仿宋" w:cs="仿宋" w:hint="eastAsia"/>
          <w:sz w:val="32"/>
          <w:szCs w:val="32"/>
        </w:rPr>
        <w:t>住房保障支出</w:t>
      </w:r>
      <w:r w:rsidR="00FB17DA">
        <w:rPr>
          <w:rFonts w:ascii="仿宋" w:eastAsia="仿宋" w:hAnsi="仿宋" w:cs="仿宋" w:hint="eastAsia"/>
          <w:sz w:val="32"/>
          <w:szCs w:val="32"/>
        </w:rPr>
        <w:t>10.44</w:t>
      </w:r>
      <w:r w:rsidR="00CC4570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按经济分类，其中：工资福利支出</w:t>
      </w:r>
      <w:r w:rsidR="00FB17DA">
        <w:rPr>
          <w:rFonts w:ascii="仿宋" w:eastAsia="仿宋" w:hAnsi="仿宋" w:cs="仿宋" w:hint="eastAsia"/>
          <w:sz w:val="32"/>
          <w:szCs w:val="32"/>
        </w:rPr>
        <w:t>354.3</w:t>
      </w:r>
      <w:r>
        <w:rPr>
          <w:rFonts w:ascii="仿宋" w:eastAsia="仿宋" w:hAnsi="仿宋" w:cs="仿宋" w:hint="eastAsia"/>
          <w:sz w:val="32"/>
          <w:szCs w:val="32"/>
        </w:rPr>
        <w:t>万元；商品和服务支出</w:t>
      </w:r>
      <w:r w:rsidR="00FB17DA">
        <w:rPr>
          <w:rFonts w:ascii="仿宋" w:eastAsia="仿宋" w:hAnsi="仿宋" w:cs="仿宋" w:hint="eastAsia"/>
          <w:sz w:val="32"/>
          <w:szCs w:val="32"/>
        </w:rPr>
        <w:t>23.2</w:t>
      </w:r>
      <w:r>
        <w:rPr>
          <w:rFonts w:ascii="仿宋" w:eastAsia="仿宋" w:hAnsi="仿宋" w:cs="仿宋" w:hint="eastAsia"/>
          <w:sz w:val="32"/>
          <w:szCs w:val="32"/>
        </w:rPr>
        <w:t>万元；对家庭和个人的补助</w:t>
      </w:r>
      <w:r w:rsidR="00FB17D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（三）2022年度结转结余情况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</w:t>
      </w:r>
      <w:r w:rsidR="00D54A93">
        <w:rPr>
          <w:rFonts w:ascii="仿宋" w:eastAsia="仿宋" w:hAnsi="仿宋" w:cs="仿宋" w:hint="eastAsia"/>
          <w:sz w:val="32"/>
          <w:szCs w:val="32"/>
        </w:rPr>
        <w:t>年初结转结余</w:t>
      </w:r>
      <w:r w:rsidR="00FB17DA">
        <w:rPr>
          <w:rFonts w:ascii="仿宋" w:eastAsia="仿宋" w:hAnsi="仿宋" w:cs="仿宋" w:hint="eastAsia"/>
          <w:sz w:val="32"/>
          <w:szCs w:val="32"/>
        </w:rPr>
        <w:t>0.96</w:t>
      </w:r>
      <w:r w:rsidR="00D54A93">
        <w:rPr>
          <w:rFonts w:ascii="仿宋" w:eastAsia="仿宋" w:hAnsi="仿宋" w:cs="仿宋" w:hint="eastAsia"/>
          <w:sz w:val="32"/>
          <w:szCs w:val="32"/>
        </w:rPr>
        <w:t>万；年末</w:t>
      </w:r>
      <w:r>
        <w:rPr>
          <w:rFonts w:ascii="仿宋" w:eastAsia="仿宋" w:hAnsi="仿宋" w:cs="仿宋" w:hint="eastAsia"/>
          <w:sz w:val="32"/>
          <w:szCs w:val="32"/>
        </w:rPr>
        <w:t>结转结余为0。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三、一般公共预算收支情况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（一）一般公共预算收入</w:t>
      </w:r>
    </w:p>
    <w:p w:rsidR="00BF7A63" w:rsidRPr="009B3AA9" w:rsidRDefault="00BF7A63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t>2022年</w:t>
      </w:r>
      <w:r w:rsidR="00101C5D" w:rsidRPr="009B3AA9"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FB17DA">
        <w:rPr>
          <w:rFonts w:ascii="仿宋" w:eastAsia="仿宋" w:hAnsi="仿宋" w:cs="仿宋" w:hint="eastAsia"/>
          <w:sz w:val="32"/>
          <w:szCs w:val="32"/>
        </w:rPr>
        <w:t>376.54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</w:t>
      </w:r>
      <w:r w:rsidR="009B3AA9">
        <w:rPr>
          <w:rFonts w:ascii="仿宋" w:eastAsia="仿宋" w:hAnsi="仿宋" w:cs="仿宋" w:hint="eastAsia"/>
          <w:sz w:val="32"/>
          <w:szCs w:val="32"/>
        </w:rPr>
        <w:t>相比，增加</w:t>
      </w:r>
      <w:r w:rsidR="00FB17DA">
        <w:rPr>
          <w:rFonts w:ascii="仿宋" w:eastAsia="仿宋" w:hAnsi="仿宋" w:cs="仿宋" w:hint="eastAsia"/>
          <w:sz w:val="32"/>
          <w:szCs w:val="32"/>
        </w:rPr>
        <w:t>37.95</w:t>
      </w:r>
      <w:r w:rsidR="009B3AA9">
        <w:rPr>
          <w:rFonts w:ascii="仿宋" w:eastAsia="仿宋" w:hAnsi="仿宋" w:cs="仿宋" w:hint="eastAsia"/>
          <w:sz w:val="32"/>
          <w:szCs w:val="32"/>
        </w:rPr>
        <w:t>万元，增长</w:t>
      </w:r>
      <w:r w:rsidR="00FB17DA">
        <w:rPr>
          <w:rFonts w:ascii="仿宋" w:eastAsia="仿宋" w:hAnsi="仿宋" w:cs="仿宋" w:hint="eastAsia"/>
          <w:sz w:val="32"/>
          <w:szCs w:val="32"/>
        </w:rPr>
        <w:t>11.21</w:t>
      </w:r>
      <w:r w:rsidR="009B3AA9">
        <w:rPr>
          <w:rFonts w:ascii="仿宋" w:eastAsia="仿宋" w:hAnsi="仿宋" w:cs="仿宋" w:hint="eastAsia"/>
          <w:sz w:val="32"/>
          <w:szCs w:val="32"/>
        </w:rPr>
        <w:t>%，主要原因是2022年调整增加了预算指标。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（二）一般公共预算支出</w:t>
      </w:r>
    </w:p>
    <w:p w:rsidR="00101C5D" w:rsidRPr="009B3AA9" w:rsidRDefault="00101C5D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t>2022年一般公共预算支出</w:t>
      </w:r>
      <w:r w:rsidR="00FB17DA">
        <w:rPr>
          <w:rFonts w:ascii="仿宋" w:eastAsia="仿宋" w:hAnsi="仿宋" w:cs="仿宋" w:hint="eastAsia"/>
          <w:sz w:val="32"/>
          <w:szCs w:val="32"/>
        </w:rPr>
        <w:t>377.5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万元，与去年相比，</w:t>
      </w:r>
      <w:r w:rsidR="00FB17DA">
        <w:rPr>
          <w:rFonts w:ascii="仿宋" w:eastAsia="仿宋" w:hAnsi="仿宋" w:cs="仿宋" w:hint="eastAsia"/>
          <w:sz w:val="32"/>
          <w:szCs w:val="32"/>
        </w:rPr>
        <w:t>减少46.16万元，下降10.9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%，主要</w:t>
      </w:r>
      <w:r w:rsidR="00FB17DA">
        <w:rPr>
          <w:rFonts w:ascii="仿宋" w:eastAsia="仿宋" w:hAnsi="仿宋" w:cs="仿宋" w:hint="eastAsia"/>
          <w:sz w:val="32"/>
          <w:szCs w:val="32"/>
        </w:rPr>
        <w:t>原因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是</w:t>
      </w:r>
      <w:r w:rsidR="009B3AA9">
        <w:rPr>
          <w:rFonts w:ascii="仿宋" w:eastAsia="仿宋" w:hAnsi="仿宋" w:cs="仿宋" w:hint="eastAsia"/>
          <w:sz w:val="32"/>
          <w:szCs w:val="32"/>
        </w:rPr>
        <w:t>社会保障和就业支出</w:t>
      </w:r>
      <w:r w:rsidR="00FB17DA">
        <w:rPr>
          <w:rFonts w:ascii="仿宋" w:eastAsia="仿宋" w:hAnsi="仿宋" w:cs="仿宋" w:hint="eastAsia"/>
          <w:sz w:val="32"/>
          <w:szCs w:val="32"/>
        </w:rPr>
        <w:t>减少</w:t>
      </w:r>
      <w:r w:rsidR="009B3AA9">
        <w:rPr>
          <w:rFonts w:ascii="仿宋" w:eastAsia="仿宋" w:hAnsi="仿宋" w:cs="仿宋" w:hint="eastAsia"/>
          <w:sz w:val="32"/>
          <w:szCs w:val="32"/>
        </w:rPr>
        <w:t>了</w:t>
      </w:r>
      <w:r w:rsidR="00FB17DA">
        <w:rPr>
          <w:rFonts w:ascii="仿宋" w:eastAsia="仿宋" w:hAnsi="仿宋" w:cs="仿宋" w:hint="eastAsia"/>
          <w:sz w:val="32"/>
          <w:szCs w:val="32"/>
        </w:rPr>
        <w:t>41.91</w:t>
      </w:r>
      <w:r w:rsidR="009B3AA9">
        <w:rPr>
          <w:rFonts w:ascii="仿宋" w:eastAsia="仿宋" w:hAnsi="仿宋" w:cs="仿宋" w:hint="eastAsia"/>
          <w:sz w:val="32"/>
          <w:szCs w:val="32"/>
        </w:rPr>
        <w:t>万元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。</w:t>
      </w:r>
    </w:p>
    <w:p w:rsidR="00AB7990" w:rsidRDefault="00AB7990" w:rsidP="00101C5D">
      <w:pPr>
        <w:pStyle w:val="a3"/>
        <w:widowControl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基本支出情况</w:t>
      </w:r>
    </w:p>
    <w:p w:rsid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基本支出用于为保障机构正常运转、完成日常工作任务而发生的支出，包括人员经费和日常公用经费。</w:t>
      </w:r>
    </w:p>
    <w:p w:rsidR="00101C5D" w:rsidRP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2022年市基本支出</w:t>
      </w:r>
      <w:r w:rsidR="00FB17DA">
        <w:rPr>
          <w:rFonts w:ascii="仿宋" w:eastAsia="仿宋" w:hAnsi="仿宋" w:cs="仿宋" w:hint="eastAsia"/>
          <w:sz w:val="32"/>
          <w:szCs w:val="32"/>
        </w:rPr>
        <w:t>377.5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万元。按经济科目划分，各项支出金额分别为：</w:t>
      </w:r>
      <w:r w:rsidR="00FB17DA">
        <w:rPr>
          <w:rFonts w:ascii="仿宋" w:eastAsia="仿宋" w:hAnsi="仿宋" w:cs="仿宋" w:hint="eastAsia"/>
          <w:sz w:val="32"/>
          <w:szCs w:val="32"/>
        </w:rPr>
        <w:t>工资福利支出354.3万元；商品和服务支出23.2万元；对家庭和个人的补助0万元。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2.项目支出情况</w:t>
      </w:r>
    </w:p>
    <w:p w:rsidR="00101C5D" w:rsidRDefault="00101C5D" w:rsidP="00AB799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项目支出是为完成特定的工作任务或事业发展目标，在基本的预算支出以外，财政预算专项安排的支出，</w:t>
      </w:r>
      <w:r>
        <w:rPr>
          <w:rFonts w:ascii="仿宋" w:eastAsia="仿宋" w:hAnsi="仿宋" w:cs="仿宋" w:hint="eastAsia"/>
          <w:sz w:val="32"/>
          <w:szCs w:val="32"/>
        </w:rPr>
        <w:t>分为业务工作经费和专项经费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62781" w:rsidRDefault="00101C5D" w:rsidP="00762781">
      <w:pPr>
        <w:pStyle w:val="2"/>
        <w:ind w:leftChars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101C5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）专项经费资金安排和使用情况</w:t>
      </w:r>
    </w:p>
    <w:p w:rsidR="00762781" w:rsidRDefault="00762781" w:rsidP="00FB17D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2022年专项经费年初预算安排</w:t>
      </w:r>
      <w:r w:rsid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万元，本年使用</w:t>
      </w:r>
      <w:r w:rsidR="00FB17D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</w:t>
      </w:r>
    </w:p>
    <w:p w:rsidR="00AB7990" w:rsidRPr="00A477AA" w:rsidRDefault="00A477AA" w:rsidP="00A477A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</w:t>
      </w:r>
      <w:r w:rsidR="00AB7990">
        <w:rPr>
          <w:rFonts w:ascii="仿宋" w:eastAsia="仿宋" w:hAnsi="仿宋" w:cs="仿宋" w:hint="eastAsia"/>
          <w:sz w:val="32"/>
          <w:szCs w:val="32"/>
        </w:rPr>
        <w:t>除专项资金以外的其他项目支出情况</w:t>
      </w:r>
    </w:p>
    <w:p w:rsidR="00A477AA" w:rsidRPr="00A477AA" w:rsidRDefault="00A477AA" w:rsidP="00A477A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除专项资金以外的其他项目支出主要业务性工作经费。2022年</w:t>
      </w:r>
      <w:r w:rsidRPr="00A477AA">
        <w:rPr>
          <w:rFonts w:ascii="仿宋" w:eastAsia="仿宋" w:hAnsi="仿宋" w:cs="仿宋" w:hint="eastAsia"/>
          <w:sz w:val="32"/>
          <w:szCs w:val="32"/>
        </w:rPr>
        <w:t>业务工作经费</w:t>
      </w:r>
      <w:r>
        <w:rPr>
          <w:rFonts w:ascii="仿宋" w:eastAsia="仿宋" w:hAnsi="仿宋" w:cs="仿宋" w:hint="eastAsia"/>
          <w:sz w:val="32"/>
          <w:szCs w:val="32"/>
        </w:rPr>
        <w:t>年初预算安排</w:t>
      </w:r>
      <w:r w:rsidR="00FB17D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万元，本年支出</w:t>
      </w:r>
      <w:r w:rsidR="003C6982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四、政府性基金预算支出情况</w:t>
      </w:r>
    </w:p>
    <w:p w:rsidR="00A477AA" w:rsidRPr="00FB17DA" w:rsidRDefault="00FB17DA" w:rsidP="00FB17D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（无）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五、国有资本经营预算支出情况</w:t>
      </w:r>
    </w:p>
    <w:p w:rsidR="00C61560" w:rsidRDefault="00C61560" w:rsidP="00C615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（无）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六、社会保险基金预算支出情况</w:t>
      </w:r>
    </w:p>
    <w:p w:rsidR="00FB17DA" w:rsidRPr="00FB17DA" w:rsidRDefault="00FB17DA" w:rsidP="00FB17D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bCs/>
          <w:kern w:val="0"/>
          <w:sz w:val="32"/>
          <w:szCs w:val="32"/>
        </w:rPr>
        <w:t>我中心截止2022年12月31日，全市失业保险参保人数5.3万人，失业保险基金预算支出情况如下：</w:t>
      </w:r>
    </w:p>
    <w:p w:rsidR="00FB17DA" w:rsidRPr="00FB17DA" w:rsidRDefault="00FB17DA" w:rsidP="00FB17D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bCs/>
          <w:kern w:val="0"/>
          <w:sz w:val="32"/>
          <w:szCs w:val="32"/>
        </w:rPr>
        <w:t>我市失业保险基金2022年预算收入为990.53万元，其中：失业保险费收入894.48万元，利息收入90.04万元。实际收入为1031.43万元，其中：失业保险费收入946.10万元，利息收入82.68万元。收入完成预算的104.13%。</w:t>
      </w:r>
    </w:p>
    <w:p w:rsidR="00FB17DA" w:rsidRDefault="00FB17DA" w:rsidP="00FB17D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FB17DA">
        <w:rPr>
          <w:rFonts w:ascii="仿宋" w:eastAsia="仿宋" w:hAnsi="仿宋" w:cs="仿宋" w:hint="eastAsia"/>
          <w:bCs/>
          <w:kern w:val="0"/>
          <w:sz w:val="32"/>
          <w:szCs w:val="32"/>
        </w:rPr>
        <w:t>我市失业保险基金预算2022年预算支出为401.94万元，其中：失业保险金支出106.29万元，基本医疗保险费支出31.16万元，稳定岗位补贴支出240.57万元，其他支出22.5</w:t>
      </w:r>
      <w:r w:rsidRPr="00FB17DA"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万元，上解上级支出88.95万元。实际支出为733.23万元，其中：失业保险金支出101.75万元，基本医疗保险费支出28.43万元，稳定岗位补贴支出401.29万元，其他支出86.53万元，上解上级支出91.32万元。支出完成预算182.42%。2022年度收支结余298.2万元，期初结余8523.54万元，期末滚存结余8821.74万元。</w:t>
      </w:r>
    </w:p>
    <w:p w:rsidR="00AB7990" w:rsidRDefault="00AB7990" w:rsidP="00FB17DA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七、部门整体支出绩效情况</w:t>
      </w:r>
    </w:p>
    <w:p w:rsidR="00AB7990" w:rsidRDefault="00AB7990" w:rsidP="00AB7990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（一）部门预算管理。</w:t>
      </w:r>
    </w:p>
    <w:p w:rsidR="00C61560" w:rsidRDefault="00F62202" w:rsidP="00C6156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</w:t>
      </w:r>
      <w:r w:rsidR="00C61560"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中心</w:t>
      </w:r>
      <w:r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在市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人社局</w:t>
      </w:r>
      <w:r w:rsidR="00C61560"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的坚强</w:t>
      </w:r>
      <w:r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领导下，</w:t>
      </w:r>
      <w:r w:rsidR="00C61560" w:rsidRP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积极落实“五个耒阳”核心工程建设，紧紧围绕服务全市经济社会发展大局，立足稳岗保就业、突出民生保障，强化工作职责，细化具体措施，各项工作得到有效推动。</w:t>
      </w:r>
    </w:p>
    <w:p w:rsidR="00F62202" w:rsidRPr="00F62202" w:rsidRDefault="00F62202" w:rsidP="00F62202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单位2022年严格按照年初预算以及各级部门相关要求，严控经费支出，强化制度执行，降低行政成本。严格公务接待费、差旅费、会议费培训费申报审批程序，做到一事一审批，一事一结账，严格报账程序，重大事项遵守“三重一大”制度，全年整体部门支出严格控制在年初预算范围之内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，我部门整体支出绩效自评结果反映我单位2022年绩效目标完成较好，确保了部门各项工作的正常运行，在预算配置、预算执行、预算管理等方面较好的支持了我单位的各项工作。主要表现在：牢固树立成本控制意识，严控运行成本；严格审核程序，提高管理效率；支出与相关业务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作考核挂钩，强化责任意识落实履行职能；评估项目支出发挥应有的社会效应；持续提高群众满意度。</w:t>
      </w:r>
    </w:p>
    <w:p w:rsidR="00AB7990" w:rsidRDefault="00AB7990" w:rsidP="00F62202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/>
          <w:b/>
          <w:bCs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（二）结果应用情况。</w:t>
      </w:r>
    </w:p>
    <w:p w:rsidR="00B433BE" w:rsidRPr="003D179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1、</w:t>
      </w:r>
      <w:r w:rsidRPr="003D1792"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绩效自评公开情况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（1）</w:t>
      </w:r>
      <w:r w:rsidR="00F62202" w:rsidRPr="00F62202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绩效评价的原则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秉持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科学规范原则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公正公开原则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分级分类原则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绩效相关原则。绩效评价应当严格执行规定的程序，按照科学可行的要求，采用定量与定性分析相结合的方法。符合真实、客观、公正的要求，依法公开并接受监督。针对具体支出及其产出绩效进行，评价结果反映支出和产出绩效之间的紧密对应关系。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（2）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评价指标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自评得分情况</w:t>
      </w:r>
    </w:p>
    <w:p w:rsidR="00E77FA0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2022年我局整体支出绩效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自评得分9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分。</w:t>
      </w:r>
    </w:p>
    <w:p w:rsidR="00F62202" w:rsidRPr="00F62202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具体得分详见表格附件3，</w:t>
      </w:r>
      <w:r w:rsidR="00F62202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由投入、过程、产出和效果四部分组成。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（1）投入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分：目标设定6分。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（2）过程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预算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执行1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预算管理9分，资产管理6分，绩效监控2分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（3）产出及效果60分：职责履行</w:t>
      </w:r>
      <w:r w:rsidR="00B433BE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分，履职效益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28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分。</w:t>
      </w:r>
    </w:p>
    <w:p w:rsidR="00F62202" w:rsidRDefault="003D1792" w:rsidP="00AB799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</w:t>
      </w: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评价结果整改和应用结果反馈情况</w:t>
      </w:r>
    </w:p>
    <w:p w:rsidR="003D1792" w:rsidRPr="001D0659" w:rsidRDefault="003D1792" w:rsidP="00E77FA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发生</w:t>
      </w:r>
      <w:r w:rsidRPr="003D1792">
        <w:rPr>
          <w:rFonts w:ascii="仿宋" w:eastAsia="仿宋" w:hAnsi="仿宋" w:cs="黑体" w:hint="eastAsia"/>
          <w:sz w:val="32"/>
          <w:szCs w:val="32"/>
        </w:rPr>
        <w:t>扣分</w:t>
      </w:r>
      <w:r>
        <w:rPr>
          <w:rFonts w:ascii="仿宋" w:eastAsia="仿宋" w:hAnsi="仿宋" w:cs="黑体" w:hint="eastAsia"/>
          <w:sz w:val="32"/>
          <w:szCs w:val="32"/>
        </w:rPr>
        <w:t>的项目主要是三级指标“预算执行”中的</w:t>
      </w:r>
      <w:r w:rsidR="00E77FA0" w:rsidRPr="00E77FA0">
        <w:rPr>
          <w:rFonts w:ascii="仿宋" w:eastAsia="仿宋" w:hAnsi="仿宋" w:cs="黑体" w:hint="eastAsia"/>
          <w:sz w:val="32"/>
          <w:szCs w:val="32"/>
        </w:rPr>
        <w:t>整体支出预算执行率</w:t>
      </w:r>
      <w:r>
        <w:rPr>
          <w:rFonts w:ascii="仿宋" w:eastAsia="仿宋" w:hAnsi="仿宋" w:cs="黑体" w:hint="eastAsia"/>
          <w:sz w:val="32"/>
          <w:szCs w:val="32"/>
        </w:rPr>
        <w:t>扣1</w:t>
      </w:r>
      <w:r w:rsidR="00CD2ED3">
        <w:rPr>
          <w:rFonts w:ascii="仿宋" w:eastAsia="仿宋" w:hAnsi="仿宋" w:cs="黑体" w:hint="eastAsia"/>
          <w:sz w:val="32"/>
          <w:szCs w:val="32"/>
        </w:rPr>
        <w:t>分</w:t>
      </w:r>
      <w:r>
        <w:rPr>
          <w:rFonts w:ascii="仿宋" w:eastAsia="仿宋" w:hAnsi="仿宋" w:cs="黑体" w:hint="eastAsia"/>
          <w:sz w:val="32"/>
          <w:szCs w:val="32"/>
        </w:rPr>
        <w:t>。体现评价的结果反馈的主要问题是</w:t>
      </w:r>
      <w:r>
        <w:rPr>
          <w:rFonts w:ascii="仿宋" w:eastAsia="仿宋" w:hAnsi="仿宋" w:cs="黑体" w:hint="eastAsia"/>
          <w:sz w:val="32"/>
          <w:szCs w:val="32"/>
        </w:rPr>
        <w:lastRenderedPageBreak/>
        <w:t>我单位2022年</w:t>
      </w:r>
      <w:r w:rsidR="00CD2ED3">
        <w:rPr>
          <w:rFonts w:ascii="仿宋" w:eastAsia="仿宋" w:hAnsi="仿宋" w:cs="黑体" w:hint="eastAsia"/>
          <w:sz w:val="32"/>
          <w:szCs w:val="32"/>
        </w:rPr>
        <w:t>整体</w:t>
      </w:r>
      <w:r w:rsidR="00E77FA0">
        <w:rPr>
          <w:rFonts w:ascii="仿宋" w:eastAsia="仿宋" w:hAnsi="仿宋" w:cs="黑体" w:hint="eastAsia"/>
          <w:sz w:val="32"/>
          <w:szCs w:val="32"/>
        </w:rPr>
        <w:t>支出</w:t>
      </w:r>
      <w:r>
        <w:rPr>
          <w:rFonts w:ascii="仿宋" w:eastAsia="仿宋" w:hAnsi="仿宋" w:cs="黑体" w:hint="eastAsia"/>
          <w:sz w:val="32"/>
          <w:szCs w:val="32"/>
        </w:rPr>
        <w:t>预算</w:t>
      </w:r>
      <w:r w:rsidR="00E77FA0">
        <w:rPr>
          <w:rFonts w:ascii="仿宋" w:eastAsia="仿宋" w:hAnsi="仿宋" w:cs="黑体" w:hint="eastAsia"/>
          <w:sz w:val="32"/>
          <w:szCs w:val="32"/>
        </w:rPr>
        <w:t>执行率出现偏差</w:t>
      </w:r>
      <w:r>
        <w:rPr>
          <w:rFonts w:ascii="仿宋" w:eastAsia="仿宋" w:hAnsi="仿宋" w:cs="黑体" w:hint="eastAsia"/>
          <w:sz w:val="32"/>
          <w:szCs w:val="32"/>
        </w:rPr>
        <w:t>，</w:t>
      </w:r>
      <w:r w:rsidR="00CD2ED3">
        <w:rPr>
          <w:rFonts w:ascii="仿宋" w:eastAsia="仿宋" w:hAnsi="仿宋" w:cs="黑体" w:hint="eastAsia"/>
          <w:sz w:val="32"/>
          <w:szCs w:val="32"/>
        </w:rPr>
        <w:t>为109.12</w:t>
      </w:r>
      <w:r>
        <w:rPr>
          <w:rFonts w:ascii="仿宋" w:eastAsia="仿宋" w:hAnsi="仿宋" w:cs="黑体" w:hint="eastAsia"/>
          <w:sz w:val="32"/>
          <w:szCs w:val="32"/>
        </w:rPr>
        <w:t>%</w:t>
      </w:r>
      <w:r w:rsidR="00CD2ED3">
        <w:rPr>
          <w:rFonts w:ascii="仿宋" w:eastAsia="仿宋" w:hAnsi="仿宋" w:cs="黑体" w:hint="eastAsia"/>
          <w:sz w:val="32"/>
          <w:szCs w:val="32"/>
        </w:rPr>
        <w:t>，均为基本支出，</w:t>
      </w:r>
      <w:r>
        <w:rPr>
          <w:rFonts w:ascii="仿宋" w:eastAsia="仿宋" w:hAnsi="仿宋" w:cs="黑体" w:hint="eastAsia"/>
          <w:sz w:val="32"/>
          <w:szCs w:val="32"/>
        </w:rPr>
        <w:t>说明</w:t>
      </w:r>
      <w:r w:rsidR="001D0659">
        <w:rPr>
          <w:rFonts w:ascii="仿宋" w:eastAsia="仿宋" w:hAnsi="仿宋" w:cs="黑体" w:hint="eastAsia"/>
          <w:sz w:val="32"/>
          <w:szCs w:val="32"/>
        </w:rPr>
        <w:t>我单位2022年</w:t>
      </w:r>
      <w:r w:rsidR="00CD2ED3">
        <w:rPr>
          <w:rFonts w:ascii="仿宋" w:eastAsia="仿宋" w:hAnsi="仿宋" w:cs="黑体" w:hint="eastAsia"/>
          <w:sz w:val="32"/>
          <w:szCs w:val="32"/>
        </w:rPr>
        <w:t>基本</w:t>
      </w:r>
      <w:r>
        <w:rPr>
          <w:rFonts w:ascii="仿宋" w:eastAsia="仿宋" w:hAnsi="仿宋" w:cs="黑体" w:hint="eastAsia"/>
          <w:sz w:val="32"/>
          <w:szCs w:val="32"/>
        </w:rPr>
        <w:t>支出预算中期调整增加了部分预算指标</w:t>
      </w:r>
      <w:r w:rsidR="00E77FA0">
        <w:rPr>
          <w:rFonts w:ascii="仿宋" w:eastAsia="仿宋" w:hAnsi="仿宋" w:cs="黑体" w:hint="eastAsia"/>
          <w:sz w:val="32"/>
          <w:szCs w:val="32"/>
        </w:rPr>
        <w:t>，与年初预算出现一定的偏离程度</w:t>
      </w:r>
      <w:r w:rsidR="001D0659">
        <w:rPr>
          <w:rFonts w:ascii="仿宋" w:eastAsia="仿宋" w:hAnsi="仿宋" w:cs="黑体" w:hint="eastAsia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八、存在的问题及原因分析</w:t>
      </w:r>
    </w:p>
    <w:p w:rsidR="001D0659" w:rsidRPr="000D46BA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整体支出的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预算控制率有待降低。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整体支出与年初预算出现一定程度的偏离度。除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政策因素外，部分临时、紧急或突发的工作任务导致年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中、年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突然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预算。</w:t>
      </w:r>
    </w:p>
    <w:p w:rsidR="001D0659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受预算资金保障不及时影响，</w:t>
      </w:r>
      <w:r>
        <w:rPr>
          <w:rFonts w:ascii="仿宋" w:eastAsia="仿宋" w:hAnsi="仿宋" w:cs="仿宋" w:hint="eastAsia"/>
          <w:sz w:val="32"/>
        </w:rPr>
        <w:t>全年预算支出不均衡，存在</w:t>
      </w:r>
      <w:r w:rsidR="00727B20">
        <w:rPr>
          <w:rFonts w:ascii="仿宋" w:eastAsia="仿宋" w:hAnsi="仿宋" w:cs="仿宋" w:hint="eastAsia"/>
          <w:sz w:val="32"/>
        </w:rPr>
        <w:t>部分月份</w:t>
      </w:r>
      <w:r>
        <w:rPr>
          <w:rFonts w:ascii="仿宋" w:eastAsia="仿宋" w:hAnsi="仿宋" w:cs="仿宋" w:hint="eastAsia"/>
          <w:sz w:val="32"/>
        </w:rPr>
        <w:t>突击支出的现象。</w:t>
      </w:r>
    </w:p>
    <w:p w:rsidR="001D0659" w:rsidRDefault="001D0659" w:rsidP="001D065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</w:t>
      </w:r>
      <w:r w:rsidR="00727B20">
        <w:rPr>
          <w:rFonts w:ascii="仿宋" w:eastAsia="仿宋" w:hAnsi="仿宋" w:cs="仿宋" w:hint="eastAsia"/>
          <w:kern w:val="0"/>
          <w:sz w:val="32"/>
          <w:szCs w:val="32"/>
        </w:rPr>
        <w:t>绩效目标任务的设置有待完善，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本单位的整体支出和项目支出，在年初设立资金绩效目标不够完善，不利于业绩考核工作的开展和工作效率的提升。</w:t>
      </w:r>
    </w:p>
    <w:p w:rsidR="00AB7990" w:rsidRDefault="00AB7990" w:rsidP="001D0659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九、下一步改进措施</w:t>
      </w:r>
    </w:p>
    <w:p w:rsidR="001D0659" w:rsidRDefault="001D0659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按资金保障的各项工作职责，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进一步细化预算编制工作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，认真做好预算的编制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加强对财务人员的培训，规范部门预算收支核算，切实提高部门预算收支管理水平</w:t>
      </w:r>
      <w:r w:rsidR="00D54A9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，减少预算执行中的偏离程度。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及时跟踪各项资金的下达情况，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鼓励内部部门、单位向上级部门和本级财政，就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基本运转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工作进行沟通协调，争取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年中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财政预算。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加强财务管理，健全财务管理制度，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调整重要支出项目在全年度的支出进度，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针对资金和支付计划下达不及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时的情况建立弹性资金拨付机制，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尽量避免突击支出在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部分月份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扎堆的现象。</w:t>
      </w:r>
    </w:p>
    <w:p w:rsidR="001D0659" w:rsidRPr="001D0659" w:rsidRDefault="00D54A93" w:rsidP="00D54A93">
      <w:pPr>
        <w:pStyle w:val="2"/>
        <w:ind w:leftChars="0" w:left="0"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督促各</w:t>
      </w:r>
      <w:r w:rsidR="00CD2ED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股室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完善整体支出</w:t>
      </w:r>
      <w:r w:rsidR="001D0659">
        <w:rPr>
          <w:rFonts w:ascii="仿宋" w:eastAsia="仿宋" w:hAnsi="仿宋" w:cs="仿宋" w:hint="eastAsia"/>
          <w:kern w:val="0"/>
          <w:sz w:val="32"/>
          <w:szCs w:val="32"/>
        </w:rPr>
        <w:t>资金绩效目标设置，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牢固树立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绩效目标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管理意识，严格预算执行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，并对设立的绩效目标按时、按质扎实落实，稳步有效地建设和形成绩效结果考核体系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，增强绩效结果反馈服务于单位具体工作的实际意义。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十、其他需要说明的情况</w:t>
      </w:r>
    </w:p>
    <w:p w:rsidR="00AB7990" w:rsidRDefault="00D54A93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（无）</w:t>
      </w:r>
    </w:p>
    <w:p w:rsidR="00D54A93" w:rsidRPr="00D54A93" w:rsidRDefault="00D54A93" w:rsidP="005D660C">
      <w:pPr>
        <w:pStyle w:val="2"/>
        <w:ind w:leftChars="0" w:left="0"/>
      </w:pPr>
    </w:p>
    <w:p w:rsidR="00D54A93" w:rsidRPr="00B27971" w:rsidRDefault="00D54A93" w:rsidP="00727B20">
      <w:pPr>
        <w:ind w:right="480" w:firstLineChars="200" w:firstLine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耒阳市</w:t>
      </w:r>
      <w:r w:rsidR="0091064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就业服务中心</w:t>
      </w:r>
    </w:p>
    <w:p w:rsidR="00D54A93" w:rsidRPr="00B27971" w:rsidRDefault="00D54A93" w:rsidP="005D660C">
      <w:pPr>
        <w:ind w:right="640" w:firstLineChars="200" w:firstLine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27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D54A93" w:rsidRPr="00D54A93" w:rsidRDefault="00D54A93" w:rsidP="00D54A93">
      <w:pPr>
        <w:pStyle w:val="2"/>
      </w:pPr>
    </w:p>
    <w:sectPr w:rsidR="00D54A93" w:rsidRPr="00D54A93" w:rsidSect="00C2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50" w:rsidRDefault="00650D50" w:rsidP="00FB17DA">
      <w:r>
        <w:separator/>
      </w:r>
    </w:p>
  </w:endnote>
  <w:endnote w:type="continuationSeparator" w:id="0">
    <w:p w:rsidR="00650D50" w:rsidRDefault="00650D50" w:rsidP="00FB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50" w:rsidRDefault="00650D50" w:rsidP="00FB17DA">
      <w:r>
        <w:separator/>
      </w:r>
    </w:p>
  </w:footnote>
  <w:footnote w:type="continuationSeparator" w:id="0">
    <w:p w:rsidR="00650D50" w:rsidRDefault="00650D50" w:rsidP="00FB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23E"/>
    <w:multiLevelType w:val="hybridMultilevel"/>
    <w:tmpl w:val="89D2C478"/>
    <w:lvl w:ilvl="0" w:tplc="99666D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1D09FE"/>
    <w:multiLevelType w:val="hybridMultilevel"/>
    <w:tmpl w:val="767AAB60"/>
    <w:lvl w:ilvl="0" w:tplc="D8E2F5D4">
      <w:start w:val="1"/>
      <w:numFmt w:val="decimal"/>
      <w:lvlText w:val="（%1）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990"/>
    <w:rsid w:val="00101C5D"/>
    <w:rsid w:val="001733A4"/>
    <w:rsid w:val="001D0659"/>
    <w:rsid w:val="00235947"/>
    <w:rsid w:val="003C6982"/>
    <w:rsid w:val="003D028D"/>
    <w:rsid w:val="003D1792"/>
    <w:rsid w:val="00481474"/>
    <w:rsid w:val="0053149B"/>
    <w:rsid w:val="00535589"/>
    <w:rsid w:val="005D660C"/>
    <w:rsid w:val="00650D50"/>
    <w:rsid w:val="00671F70"/>
    <w:rsid w:val="00727B20"/>
    <w:rsid w:val="00762781"/>
    <w:rsid w:val="008C6453"/>
    <w:rsid w:val="0091064C"/>
    <w:rsid w:val="009B3AA9"/>
    <w:rsid w:val="00A477AA"/>
    <w:rsid w:val="00AB7990"/>
    <w:rsid w:val="00B433BE"/>
    <w:rsid w:val="00BF7A63"/>
    <w:rsid w:val="00C23AD7"/>
    <w:rsid w:val="00C2656F"/>
    <w:rsid w:val="00C31546"/>
    <w:rsid w:val="00C61560"/>
    <w:rsid w:val="00CC4570"/>
    <w:rsid w:val="00CD2ED3"/>
    <w:rsid w:val="00CE5B2A"/>
    <w:rsid w:val="00D0125E"/>
    <w:rsid w:val="00D54A93"/>
    <w:rsid w:val="00E75D5B"/>
    <w:rsid w:val="00E77FA0"/>
    <w:rsid w:val="00F62202"/>
    <w:rsid w:val="00FB17DA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799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0"/>
    <w:pPr>
      <w:ind w:firstLineChars="200" w:firstLine="420"/>
    </w:pPr>
  </w:style>
  <w:style w:type="paragraph" w:styleId="2">
    <w:name w:val="Body Text Indent 2"/>
    <w:basedOn w:val="a"/>
    <w:link w:val="2Char"/>
    <w:uiPriority w:val="99"/>
    <w:unhideWhenUsed/>
    <w:qFormat/>
    <w:rsid w:val="00AB79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B7990"/>
    <w:rPr>
      <w:rFonts w:ascii="Calibri" w:eastAsia="宋体" w:hAnsi="Calibri" w:cs="宋体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AB7990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AB7990"/>
    <w:rPr>
      <w:rFonts w:ascii="Calibri" w:eastAsia="宋体" w:hAnsi="Calibri" w:cs="宋体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76278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62781"/>
    <w:rPr>
      <w:rFonts w:ascii="Calibri" w:eastAsia="宋体" w:hAnsi="Calibri" w:cs="宋体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622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62202"/>
    <w:rPr>
      <w:rFonts w:ascii="Calibri" w:eastAsia="宋体" w:hAnsi="Calibri" w:cs="宋体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2202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Char2"/>
    <w:uiPriority w:val="99"/>
    <w:semiHidden/>
    <w:unhideWhenUsed/>
    <w:rsid w:val="00FB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FB17DA"/>
    <w:rPr>
      <w:rFonts w:ascii="Calibri" w:eastAsia="宋体" w:hAnsi="Calibri" w:cs="宋体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FB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FB17D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2023-03-26T09:54:00Z</dcterms:created>
  <dcterms:modified xsi:type="dcterms:W3CDTF">2023-08-29T08:54:00Z</dcterms:modified>
</cp:coreProperties>
</file>