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6A" w:rsidRDefault="0013346A" w:rsidP="0038700B">
      <w:pPr>
        <w:widowControl/>
        <w:spacing w:line="600" w:lineRule="exact"/>
        <w:ind w:leftChars="-202" w:left="-424" w:rightChars="-230" w:right="-483"/>
        <w:jc w:val="left"/>
        <w:rPr>
          <w:rFonts w:ascii="黑体" w:eastAsia="黑体" w:hAnsi="黑体" w:cs="黑体"/>
          <w:kern w:val="0"/>
          <w:sz w:val="32"/>
          <w:szCs w:val="32"/>
        </w:rPr>
      </w:pPr>
      <w:r>
        <w:rPr>
          <w:rFonts w:ascii="黑体" w:eastAsia="黑体" w:hAnsi="黑体" w:cs="黑体" w:hint="eastAsia"/>
          <w:kern w:val="0"/>
          <w:sz w:val="32"/>
          <w:szCs w:val="32"/>
        </w:rPr>
        <w:t>附件3</w:t>
      </w:r>
    </w:p>
    <w:p w:rsidR="0013346A" w:rsidRDefault="0013346A" w:rsidP="0038700B">
      <w:pPr>
        <w:widowControl/>
        <w:spacing w:line="600" w:lineRule="exact"/>
        <w:ind w:leftChars="-202" w:left="-424" w:rightChars="-230" w:right="-483"/>
        <w:jc w:val="left"/>
        <w:rPr>
          <w:rFonts w:ascii="黑体" w:eastAsia="黑体" w:hAnsi="黑体" w:cs="黑体"/>
          <w:kern w:val="0"/>
          <w:sz w:val="32"/>
          <w:szCs w:val="32"/>
        </w:rPr>
      </w:pPr>
    </w:p>
    <w:p w:rsidR="0013346A" w:rsidRPr="00AB7990" w:rsidRDefault="00711B7E" w:rsidP="0038700B">
      <w:pPr>
        <w:spacing w:line="600" w:lineRule="exact"/>
        <w:ind w:leftChars="-202" w:left="-424" w:rightChars="-230" w:right="-483"/>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耒阳市</w:t>
      </w:r>
      <w:r w:rsidR="00290B18">
        <w:rPr>
          <w:rFonts w:ascii="方正小标宋简体" w:eastAsia="方正小标宋简体" w:hAnsi="方正小标宋简体" w:cs="方正小标宋简体" w:hint="eastAsia"/>
          <w:sz w:val="36"/>
          <w:szCs w:val="36"/>
        </w:rPr>
        <w:t>社会保险服务中心</w:t>
      </w:r>
      <w:r w:rsidR="0013346A">
        <w:rPr>
          <w:rFonts w:ascii="方正小标宋简体" w:eastAsia="方正小标宋简体" w:hAnsi="方正小标宋简体" w:cs="方正小标宋简体" w:hint="eastAsia"/>
          <w:sz w:val="36"/>
          <w:szCs w:val="36"/>
        </w:rPr>
        <w:t>2022年</w:t>
      </w:r>
    </w:p>
    <w:p w:rsidR="0013346A" w:rsidRDefault="0013346A" w:rsidP="0038700B">
      <w:pPr>
        <w:spacing w:line="600" w:lineRule="exact"/>
        <w:ind w:leftChars="-202" w:left="-424" w:rightChars="-230" w:right="-483"/>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sz w:val="36"/>
          <w:szCs w:val="36"/>
        </w:rPr>
        <w:t>专项资金绩效自评报告</w:t>
      </w:r>
    </w:p>
    <w:p w:rsidR="0013346A" w:rsidRDefault="0013346A" w:rsidP="0038700B">
      <w:pPr>
        <w:spacing w:line="600" w:lineRule="exact"/>
        <w:ind w:leftChars="-202" w:left="-424" w:rightChars="-230" w:right="-483"/>
        <w:jc w:val="center"/>
        <w:rPr>
          <w:rFonts w:eastAsia="楷体_GB2312"/>
          <w:sz w:val="32"/>
          <w:szCs w:val="32"/>
        </w:rPr>
      </w:pPr>
    </w:p>
    <w:p w:rsidR="0013346A" w:rsidRPr="00821B0E" w:rsidRDefault="0013346A" w:rsidP="0038700B">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t>一、基本情况</w:t>
      </w:r>
    </w:p>
    <w:p w:rsidR="00290B18" w:rsidRDefault="0013346A" w:rsidP="00290B18">
      <w:pPr>
        <w:autoSpaceDE w:val="0"/>
        <w:autoSpaceDN w:val="0"/>
        <w:adjustRightInd w:val="0"/>
        <w:ind w:leftChars="-202" w:left="-424" w:rightChars="-230" w:right="-483" w:firstLineChars="200" w:firstLine="640"/>
        <w:jc w:val="left"/>
        <w:rPr>
          <w:rFonts w:asciiTheme="minorEastAsia" w:hAnsiTheme="minorEastAsia" w:cs="黑体"/>
          <w:bCs/>
          <w:color w:val="000000"/>
          <w:kern w:val="0"/>
          <w:sz w:val="32"/>
          <w:szCs w:val="32"/>
        </w:rPr>
      </w:pPr>
      <w:r w:rsidRPr="00821B0E">
        <w:rPr>
          <w:rFonts w:asciiTheme="minorEastAsia" w:hAnsiTheme="minorEastAsia" w:cs="黑体" w:hint="eastAsia"/>
          <w:color w:val="000000"/>
          <w:kern w:val="0"/>
          <w:sz w:val="32"/>
          <w:szCs w:val="32"/>
        </w:rPr>
        <w:t>（一）项目</w:t>
      </w:r>
      <w:r>
        <w:rPr>
          <w:rFonts w:asciiTheme="minorEastAsia" w:hAnsiTheme="minorEastAsia" w:cs="黑体" w:hint="eastAsia"/>
          <w:color w:val="000000"/>
          <w:kern w:val="0"/>
          <w:sz w:val="32"/>
          <w:szCs w:val="32"/>
        </w:rPr>
        <w:t>（单位）基本情况</w:t>
      </w:r>
      <w:r w:rsidRPr="00821B0E">
        <w:rPr>
          <w:rFonts w:asciiTheme="minorEastAsia" w:hAnsiTheme="minorEastAsia" w:cs="黑体" w:hint="eastAsia"/>
          <w:color w:val="000000"/>
          <w:kern w:val="0"/>
          <w:sz w:val="32"/>
          <w:szCs w:val="32"/>
        </w:rPr>
        <w:t>。</w:t>
      </w:r>
      <w:r w:rsidR="00290B18" w:rsidRPr="00290B18">
        <w:rPr>
          <w:rFonts w:asciiTheme="minorEastAsia" w:hAnsiTheme="minorEastAsia" w:cs="黑体" w:hint="eastAsia"/>
          <w:color w:val="000000"/>
          <w:kern w:val="0"/>
          <w:sz w:val="32"/>
          <w:szCs w:val="32"/>
        </w:rPr>
        <w:t>耒阳市社会保险服务中心是耒阳市人力资源和社会保障局的下属二级机构，为财政全额拨款事业单位，执行政府会计制度。主要职责是负责宣传国家、省、市养老保险法律法规、政策的宣传和贯彻落实，负责推动全市机关、企事业单位、城乡居民养老保险社会统筹政策的落实，负责全市机关、企事业单位参保单位及参保个人的社会保险登记和缴费申报，负责参保单位和个人缴费记录及个人帐户的管理，养老保险资格认证，对参保单位和个人的有关情况进行稽核，指导和推动城镇养老保险待遇领取人员的管理和服务，交办市委市政府、市人社部门交办的其他事项。</w:t>
      </w:r>
      <w:r w:rsidR="00290B18">
        <w:rPr>
          <w:rFonts w:asciiTheme="minorEastAsia" w:hAnsiTheme="minorEastAsia" w:cs="黑体" w:hint="eastAsia"/>
          <w:color w:val="000000"/>
          <w:kern w:val="0"/>
          <w:sz w:val="32"/>
          <w:szCs w:val="32"/>
        </w:rPr>
        <w:t>我单位</w:t>
      </w:r>
      <w:r w:rsidR="00290B18" w:rsidRPr="00290B18">
        <w:rPr>
          <w:rFonts w:asciiTheme="minorEastAsia" w:hAnsiTheme="minorEastAsia" w:cs="黑体" w:hint="eastAsia"/>
          <w:color w:val="000000"/>
          <w:kern w:val="0"/>
          <w:sz w:val="32"/>
          <w:szCs w:val="32"/>
        </w:rPr>
        <w:t>内设</w:t>
      </w:r>
      <w:r w:rsidR="00290B18" w:rsidRPr="00290B18">
        <w:rPr>
          <w:rFonts w:asciiTheme="minorEastAsia" w:hAnsiTheme="minorEastAsia" w:cs="黑体" w:hint="eastAsia"/>
          <w:bCs/>
          <w:color w:val="000000"/>
          <w:kern w:val="0"/>
          <w:sz w:val="32"/>
          <w:szCs w:val="32"/>
        </w:rPr>
        <w:t>耒阳市社会保险服务中心内设办公室、财务股、待遇核算股、职业年金股等等9个职能股室。全中心共有全额、非全额事业编</w:t>
      </w:r>
      <w:r w:rsidR="00290B18" w:rsidRPr="00290B18">
        <w:rPr>
          <w:rFonts w:asciiTheme="minorEastAsia" w:hAnsiTheme="minorEastAsia" w:cs="黑体"/>
          <w:bCs/>
          <w:color w:val="000000"/>
          <w:kern w:val="0"/>
          <w:sz w:val="32"/>
          <w:szCs w:val="32"/>
        </w:rPr>
        <w:t>92</w:t>
      </w:r>
      <w:r w:rsidR="00290B18" w:rsidRPr="00290B18">
        <w:rPr>
          <w:rFonts w:asciiTheme="minorEastAsia" w:hAnsiTheme="minorEastAsia" w:cs="黑体" w:hint="eastAsia"/>
          <w:bCs/>
          <w:color w:val="000000"/>
          <w:kern w:val="0"/>
          <w:sz w:val="32"/>
          <w:szCs w:val="32"/>
        </w:rPr>
        <w:t>个，实有在职人员</w:t>
      </w:r>
      <w:r w:rsidR="00290B18" w:rsidRPr="00290B18">
        <w:rPr>
          <w:rFonts w:asciiTheme="minorEastAsia" w:hAnsiTheme="minorEastAsia" w:cs="黑体"/>
          <w:bCs/>
          <w:color w:val="000000"/>
          <w:kern w:val="0"/>
          <w:sz w:val="32"/>
          <w:szCs w:val="32"/>
        </w:rPr>
        <w:t>92</w:t>
      </w:r>
      <w:r w:rsidR="00290B18" w:rsidRPr="00290B18">
        <w:rPr>
          <w:rFonts w:asciiTheme="minorEastAsia" w:hAnsiTheme="minorEastAsia" w:cs="黑体" w:hint="eastAsia"/>
          <w:bCs/>
          <w:color w:val="000000"/>
          <w:kern w:val="0"/>
          <w:sz w:val="32"/>
          <w:szCs w:val="32"/>
        </w:rPr>
        <w:t>人。</w:t>
      </w:r>
    </w:p>
    <w:p w:rsidR="0013346A" w:rsidRPr="00290B18" w:rsidRDefault="00B649E8" w:rsidP="00290B18">
      <w:pPr>
        <w:autoSpaceDE w:val="0"/>
        <w:autoSpaceDN w:val="0"/>
        <w:adjustRightInd w:val="0"/>
        <w:ind w:leftChars="-202" w:left="-424" w:rightChars="-230" w:right="-483" w:firstLineChars="200" w:firstLine="640"/>
        <w:jc w:val="left"/>
        <w:rPr>
          <w:rFonts w:asciiTheme="minorEastAsia" w:hAnsiTheme="minorEastAsia" w:cs="黑体"/>
          <w:bCs/>
          <w:color w:val="000000"/>
          <w:kern w:val="0"/>
          <w:sz w:val="32"/>
          <w:szCs w:val="32"/>
        </w:rPr>
      </w:pPr>
      <w:r>
        <w:rPr>
          <w:rFonts w:asciiTheme="minorEastAsia" w:hAnsiTheme="minorEastAsia" w:cs="黑体" w:hint="eastAsia"/>
          <w:color w:val="000000"/>
          <w:kern w:val="0"/>
          <w:sz w:val="32"/>
          <w:szCs w:val="32"/>
        </w:rPr>
        <w:t>我单位2022</w:t>
      </w:r>
      <w:r w:rsidRPr="00821B0E">
        <w:rPr>
          <w:rFonts w:asciiTheme="minorEastAsia" w:hAnsiTheme="minorEastAsia" w:cs="黑体" w:hint="eastAsia"/>
          <w:color w:val="000000"/>
          <w:kern w:val="0"/>
          <w:sz w:val="32"/>
          <w:szCs w:val="32"/>
        </w:rPr>
        <w:t>年度参与绩效评价的项目共有</w:t>
      </w:r>
      <w:r w:rsidR="00290B18">
        <w:rPr>
          <w:rFonts w:asciiTheme="minorEastAsia" w:hAnsiTheme="minorEastAsia" w:cs="黑体" w:hint="eastAsia"/>
          <w:color w:val="000000"/>
          <w:kern w:val="0"/>
          <w:sz w:val="32"/>
          <w:szCs w:val="32"/>
        </w:rPr>
        <w:t>5</w:t>
      </w:r>
      <w:r w:rsidRPr="00821B0E">
        <w:rPr>
          <w:rFonts w:asciiTheme="minorEastAsia" w:hAnsiTheme="minorEastAsia" w:cs="黑体" w:hint="eastAsia"/>
          <w:color w:val="000000"/>
          <w:kern w:val="0"/>
          <w:sz w:val="32"/>
          <w:szCs w:val="32"/>
        </w:rPr>
        <w:t>个，涉及项目支出预算</w:t>
      </w:r>
      <w:r w:rsidR="00290B18">
        <w:rPr>
          <w:rFonts w:ascii="仿宋" w:eastAsia="仿宋" w:hAnsi="仿宋" w:cs="仿宋"/>
          <w:sz w:val="32"/>
          <w:szCs w:val="32"/>
        </w:rPr>
        <w:t>42591.88</w:t>
      </w:r>
      <w:r w:rsidRPr="00821B0E">
        <w:rPr>
          <w:rFonts w:asciiTheme="minorEastAsia" w:hAnsiTheme="minorEastAsia" w:cs="黑体" w:hint="eastAsia"/>
          <w:color w:val="000000"/>
          <w:kern w:val="0"/>
          <w:sz w:val="32"/>
          <w:szCs w:val="32"/>
        </w:rPr>
        <w:t>万元。其中：</w:t>
      </w:r>
      <w:r w:rsidR="00290B18" w:rsidRPr="00290B18">
        <w:rPr>
          <w:rFonts w:asciiTheme="minorEastAsia" w:hAnsiTheme="minorEastAsia" w:cs="黑体" w:hint="eastAsia"/>
          <w:color w:val="000000"/>
          <w:kern w:val="0"/>
          <w:sz w:val="32"/>
          <w:szCs w:val="32"/>
        </w:rPr>
        <w:t>项目1（机关养老财政补贴）</w:t>
      </w:r>
      <w:r w:rsidRPr="00821B0E">
        <w:rPr>
          <w:rFonts w:asciiTheme="minorEastAsia" w:hAnsiTheme="minorEastAsia" w:cs="黑体" w:hint="eastAsia"/>
          <w:color w:val="000000"/>
          <w:kern w:val="0"/>
          <w:sz w:val="32"/>
          <w:szCs w:val="32"/>
        </w:rPr>
        <w:t>支出</w:t>
      </w:r>
      <w:r w:rsidR="00290B18" w:rsidRPr="00290B18">
        <w:rPr>
          <w:rFonts w:asciiTheme="minorEastAsia" w:hAnsiTheme="minorEastAsia" w:cs="黑体"/>
          <w:color w:val="000000"/>
          <w:kern w:val="0"/>
          <w:sz w:val="32"/>
          <w:szCs w:val="32"/>
        </w:rPr>
        <w:t>19692</w:t>
      </w:r>
      <w:r w:rsidRPr="00821B0E">
        <w:rPr>
          <w:rFonts w:asciiTheme="minorEastAsia" w:hAnsiTheme="minorEastAsia" w:cs="黑体" w:hint="eastAsia"/>
          <w:color w:val="000000"/>
          <w:kern w:val="0"/>
          <w:sz w:val="32"/>
          <w:szCs w:val="32"/>
        </w:rPr>
        <w:t>万元，用于</w:t>
      </w:r>
      <w:r w:rsidR="00290B18">
        <w:rPr>
          <w:rFonts w:asciiTheme="minorEastAsia" w:hAnsiTheme="minorEastAsia" w:cs="黑体" w:hint="eastAsia"/>
          <w:color w:val="000000"/>
          <w:kern w:val="0"/>
          <w:sz w:val="32"/>
          <w:szCs w:val="32"/>
        </w:rPr>
        <w:t>拨付财政补助的机关养老保险基金</w:t>
      </w:r>
      <w:r w:rsidRPr="00821B0E">
        <w:rPr>
          <w:rFonts w:asciiTheme="minorEastAsia" w:hAnsiTheme="minorEastAsia" w:cs="黑体" w:hint="eastAsia"/>
          <w:color w:val="000000"/>
          <w:kern w:val="0"/>
          <w:sz w:val="32"/>
          <w:szCs w:val="32"/>
        </w:rPr>
        <w:t>；项目</w:t>
      </w:r>
      <w:r>
        <w:rPr>
          <w:rFonts w:asciiTheme="minorEastAsia" w:hAnsiTheme="minorEastAsia" w:cs="黑体" w:hint="eastAsia"/>
          <w:color w:val="000000"/>
          <w:kern w:val="0"/>
          <w:sz w:val="32"/>
          <w:szCs w:val="32"/>
        </w:rPr>
        <w:t>2</w:t>
      </w:r>
      <w:r w:rsidRPr="00821B0E">
        <w:rPr>
          <w:rFonts w:asciiTheme="minorEastAsia" w:hAnsiTheme="minorEastAsia" w:cs="黑体" w:hint="eastAsia"/>
          <w:color w:val="000000"/>
          <w:kern w:val="0"/>
          <w:sz w:val="32"/>
          <w:szCs w:val="32"/>
        </w:rPr>
        <w:t>（</w:t>
      </w:r>
      <w:r w:rsidR="00290B18" w:rsidRPr="00290B18">
        <w:rPr>
          <w:rFonts w:asciiTheme="minorEastAsia" w:hAnsiTheme="minorEastAsia" w:cs="黑体" w:hint="eastAsia"/>
          <w:color w:val="000000"/>
          <w:kern w:val="0"/>
          <w:sz w:val="32"/>
          <w:szCs w:val="32"/>
        </w:rPr>
        <w:t>城乡居民基本养老保险财政补贴</w:t>
      </w:r>
      <w:r w:rsidRPr="00821B0E">
        <w:rPr>
          <w:rFonts w:asciiTheme="minorEastAsia" w:hAnsiTheme="minorEastAsia" w:cs="黑体" w:hint="eastAsia"/>
          <w:color w:val="000000"/>
          <w:kern w:val="0"/>
          <w:sz w:val="32"/>
          <w:szCs w:val="32"/>
        </w:rPr>
        <w:t>）支出</w:t>
      </w:r>
      <w:r w:rsidR="00290B18">
        <w:rPr>
          <w:rFonts w:asciiTheme="minorEastAsia" w:hAnsiTheme="minorEastAsia" w:cs="黑体" w:hint="eastAsia"/>
          <w:color w:val="000000"/>
          <w:kern w:val="0"/>
          <w:sz w:val="32"/>
          <w:szCs w:val="32"/>
        </w:rPr>
        <w:t>18760</w:t>
      </w:r>
      <w:r w:rsidRPr="00821B0E">
        <w:rPr>
          <w:rFonts w:asciiTheme="minorEastAsia" w:hAnsiTheme="minorEastAsia" w:cs="黑体" w:hint="eastAsia"/>
          <w:color w:val="000000"/>
          <w:kern w:val="0"/>
          <w:sz w:val="32"/>
          <w:szCs w:val="32"/>
        </w:rPr>
        <w:t>万元，用于</w:t>
      </w:r>
      <w:r>
        <w:rPr>
          <w:rFonts w:asciiTheme="minorEastAsia" w:hAnsiTheme="minorEastAsia" w:cs="黑体" w:hint="eastAsia"/>
          <w:color w:val="000000"/>
          <w:kern w:val="0"/>
          <w:sz w:val="32"/>
          <w:szCs w:val="32"/>
        </w:rPr>
        <w:t>拨付</w:t>
      </w:r>
      <w:r w:rsidR="00290B18">
        <w:rPr>
          <w:rFonts w:asciiTheme="minorEastAsia" w:hAnsiTheme="minorEastAsia" w:cs="黑体" w:hint="eastAsia"/>
          <w:color w:val="000000"/>
          <w:kern w:val="0"/>
          <w:sz w:val="32"/>
          <w:szCs w:val="32"/>
        </w:rPr>
        <w:t>财政补助的</w:t>
      </w:r>
      <w:r>
        <w:rPr>
          <w:rFonts w:asciiTheme="minorEastAsia" w:hAnsiTheme="minorEastAsia" w:cs="黑体" w:hint="eastAsia"/>
          <w:color w:val="000000"/>
          <w:kern w:val="0"/>
          <w:sz w:val="32"/>
          <w:szCs w:val="32"/>
        </w:rPr>
        <w:t>城</w:t>
      </w:r>
      <w:r>
        <w:rPr>
          <w:rFonts w:asciiTheme="minorEastAsia" w:hAnsiTheme="minorEastAsia" w:cs="黑体" w:hint="eastAsia"/>
          <w:color w:val="000000"/>
          <w:kern w:val="0"/>
          <w:sz w:val="32"/>
          <w:szCs w:val="32"/>
        </w:rPr>
        <w:lastRenderedPageBreak/>
        <w:t>乡居民养老保险</w:t>
      </w:r>
      <w:r w:rsidR="00290B18">
        <w:rPr>
          <w:rFonts w:asciiTheme="minorEastAsia" w:hAnsiTheme="minorEastAsia" w:cs="黑体" w:hint="eastAsia"/>
          <w:color w:val="000000"/>
          <w:kern w:val="0"/>
          <w:sz w:val="32"/>
          <w:szCs w:val="32"/>
        </w:rPr>
        <w:t>基金；</w:t>
      </w:r>
      <w:r w:rsidR="00290B18" w:rsidRPr="00290B18">
        <w:rPr>
          <w:rFonts w:asciiTheme="minorEastAsia" w:hAnsiTheme="minorEastAsia" w:cs="黑体" w:hint="eastAsia"/>
          <w:color w:val="000000"/>
          <w:kern w:val="0"/>
          <w:sz w:val="32"/>
          <w:szCs w:val="32"/>
        </w:rPr>
        <w:t>项目</w:t>
      </w:r>
      <w:r w:rsidR="00290B18">
        <w:rPr>
          <w:rFonts w:asciiTheme="minorEastAsia" w:hAnsiTheme="minorEastAsia" w:cs="黑体" w:hint="eastAsia"/>
          <w:color w:val="000000"/>
          <w:kern w:val="0"/>
          <w:sz w:val="32"/>
          <w:szCs w:val="32"/>
        </w:rPr>
        <w:t>3</w:t>
      </w:r>
      <w:r w:rsidR="00290B18" w:rsidRPr="00290B18">
        <w:rPr>
          <w:rFonts w:asciiTheme="minorEastAsia" w:hAnsiTheme="minorEastAsia" w:cs="黑体" w:hint="eastAsia"/>
          <w:color w:val="000000"/>
          <w:kern w:val="0"/>
          <w:sz w:val="32"/>
          <w:szCs w:val="32"/>
        </w:rPr>
        <w:t>（城乡居民基本养老保险政府代缴）</w:t>
      </w:r>
      <w:r w:rsidR="00290B18" w:rsidRPr="00821B0E">
        <w:rPr>
          <w:rFonts w:asciiTheme="minorEastAsia" w:hAnsiTheme="minorEastAsia" w:cs="黑体" w:hint="eastAsia"/>
          <w:color w:val="000000"/>
          <w:kern w:val="0"/>
          <w:sz w:val="32"/>
          <w:szCs w:val="32"/>
        </w:rPr>
        <w:t>支出</w:t>
      </w:r>
      <w:r w:rsidR="00290B18">
        <w:rPr>
          <w:rFonts w:asciiTheme="minorEastAsia" w:hAnsiTheme="minorEastAsia" w:cs="黑体" w:hint="eastAsia"/>
          <w:color w:val="000000"/>
          <w:kern w:val="0"/>
          <w:sz w:val="32"/>
          <w:szCs w:val="32"/>
        </w:rPr>
        <w:t>300</w:t>
      </w:r>
      <w:r w:rsidR="00290B18" w:rsidRPr="00821B0E">
        <w:rPr>
          <w:rFonts w:asciiTheme="minorEastAsia" w:hAnsiTheme="minorEastAsia" w:cs="黑体" w:hint="eastAsia"/>
          <w:color w:val="000000"/>
          <w:kern w:val="0"/>
          <w:sz w:val="32"/>
          <w:szCs w:val="32"/>
        </w:rPr>
        <w:t>万元，用于</w:t>
      </w:r>
      <w:r w:rsidR="00290B18">
        <w:rPr>
          <w:rFonts w:asciiTheme="minorEastAsia" w:hAnsiTheme="minorEastAsia" w:cs="黑体" w:hint="eastAsia"/>
          <w:color w:val="000000"/>
          <w:kern w:val="0"/>
          <w:sz w:val="32"/>
          <w:szCs w:val="32"/>
        </w:rPr>
        <w:t>拨付财政补助政府代缴人员的</w:t>
      </w:r>
      <w:r w:rsidR="00290B18" w:rsidRPr="00290B18">
        <w:rPr>
          <w:rFonts w:asciiTheme="minorEastAsia" w:hAnsiTheme="minorEastAsia" w:cs="黑体" w:hint="eastAsia"/>
          <w:color w:val="000000"/>
          <w:kern w:val="0"/>
          <w:sz w:val="32"/>
          <w:szCs w:val="32"/>
        </w:rPr>
        <w:t>城乡居民基本养老保险</w:t>
      </w:r>
      <w:r w:rsidR="00290B18">
        <w:rPr>
          <w:rFonts w:asciiTheme="minorEastAsia" w:hAnsiTheme="minorEastAsia" w:cs="黑体" w:hint="eastAsia"/>
          <w:color w:val="000000"/>
          <w:kern w:val="0"/>
          <w:sz w:val="32"/>
          <w:szCs w:val="32"/>
        </w:rPr>
        <w:t>基金；</w:t>
      </w:r>
      <w:r w:rsidR="00290B18" w:rsidRPr="00290B18">
        <w:rPr>
          <w:rFonts w:asciiTheme="minorEastAsia" w:hAnsiTheme="minorEastAsia" w:cs="黑体" w:hint="eastAsia"/>
          <w:color w:val="000000"/>
          <w:kern w:val="0"/>
          <w:sz w:val="32"/>
          <w:szCs w:val="32"/>
        </w:rPr>
        <w:t>项目</w:t>
      </w:r>
      <w:r w:rsidR="00290B18">
        <w:rPr>
          <w:rFonts w:asciiTheme="minorEastAsia" w:hAnsiTheme="minorEastAsia" w:cs="黑体" w:hint="eastAsia"/>
          <w:color w:val="000000"/>
          <w:kern w:val="0"/>
          <w:sz w:val="32"/>
          <w:szCs w:val="32"/>
        </w:rPr>
        <w:t>4</w:t>
      </w:r>
      <w:r w:rsidR="00290B18" w:rsidRPr="00290B18">
        <w:rPr>
          <w:rFonts w:asciiTheme="minorEastAsia" w:hAnsiTheme="minorEastAsia" w:cs="黑体" w:hint="eastAsia"/>
          <w:color w:val="000000"/>
          <w:kern w:val="0"/>
          <w:sz w:val="32"/>
          <w:szCs w:val="32"/>
        </w:rPr>
        <w:t>（职业年金财政补贴）</w:t>
      </w:r>
      <w:r w:rsidR="00290B18" w:rsidRPr="00821B0E">
        <w:rPr>
          <w:rFonts w:asciiTheme="minorEastAsia" w:hAnsiTheme="minorEastAsia" w:cs="黑体" w:hint="eastAsia"/>
          <w:color w:val="000000"/>
          <w:kern w:val="0"/>
          <w:sz w:val="32"/>
          <w:szCs w:val="32"/>
        </w:rPr>
        <w:t>支出</w:t>
      </w:r>
      <w:r w:rsidR="00290B18" w:rsidRPr="00290B18">
        <w:rPr>
          <w:rFonts w:asciiTheme="minorEastAsia" w:hAnsiTheme="minorEastAsia" w:cs="黑体" w:hint="eastAsia"/>
          <w:color w:val="000000"/>
          <w:kern w:val="0"/>
          <w:sz w:val="32"/>
          <w:szCs w:val="32"/>
        </w:rPr>
        <w:t>3759.88</w:t>
      </w:r>
      <w:r w:rsidR="00290B18" w:rsidRPr="00821B0E">
        <w:rPr>
          <w:rFonts w:asciiTheme="minorEastAsia" w:hAnsiTheme="minorEastAsia" w:cs="黑体" w:hint="eastAsia"/>
          <w:color w:val="000000"/>
          <w:kern w:val="0"/>
          <w:sz w:val="32"/>
          <w:szCs w:val="32"/>
        </w:rPr>
        <w:t>万元，用于</w:t>
      </w:r>
      <w:r w:rsidR="00290B18">
        <w:rPr>
          <w:rFonts w:asciiTheme="minorEastAsia" w:hAnsiTheme="minorEastAsia" w:cs="黑体" w:hint="eastAsia"/>
          <w:color w:val="000000"/>
          <w:kern w:val="0"/>
          <w:sz w:val="32"/>
          <w:szCs w:val="32"/>
        </w:rPr>
        <w:t>拨付财政补助的机关养老保险职业年金纪实资金；</w:t>
      </w:r>
      <w:r w:rsidR="00290B18" w:rsidRPr="00290B18">
        <w:rPr>
          <w:rFonts w:asciiTheme="minorEastAsia" w:hAnsiTheme="minorEastAsia" w:cs="黑体" w:hint="eastAsia"/>
          <w:color w:val="000000"/>
          <w:kern w:val="0"/>
          <w:sz w:val="32"/>
          <w:szCs w:val="32"/>
        </w:rPr>
        <w:t>项目</w:t>
      </w:r>
      <w:r w:rsidR="00290B18">
        <w:rPr>
          <w:rFonts w:asciiTheme="minorEastAsia" w:hAnsiTheme="minorEastAsia" w:cs="黑体" w:hint="eastAsia"/>
          <w:color w:val="000000"/>
          <w:kern w:val="0"/>
          <w:sz w:val="32"/>
          <w:szCs w:val="32"/>
        </w:rPr>
        <w:t>5</w:t>
      </w:r>
      <w:r w:rsidR="00290B18" w:rsidRPr="00290B18">
        <w:rPr>
          <w:rFonts w:asciiTheme="minorEastAsia" w:hAnsiTheme="minorEastAsia" w:cs="黑体" w:hint="eastAsia"/>
          <w:color w:val="000000"/>
          <w:kern w:val="0"/>
          <w:sz w:val="32"/>
          <w:szCs w:val="32"/>
        </w:rPr>
        <w:t>（机转企待遇补差）</w:t>
      </w:r>
      <w:r w:rsidR="00290B18" w:rsidRPr="00821B0E">
        <w:rPr>
          <w:rFonts w:asciiTheme="minorEastAsia" w:hAnsiTheme="minorEastAsia" w:cs="黑体" w:hint="eastAsia"/>
          <w:color w:val="000000"/>
          <w:kern w:val="0"/>
          <w:sz w:val="32"/>
          <w:szCs w:val="32"/>
        </w:rPr>
        <w:t>支出</w:t>
      </w:r>
      <w:r w:rsidR="00290B18">
        <w:rPr>
          <w:rFonts w:asciiTheme="minorEastAsia" w:hAnsiTheme="minorEastAsia" w:cs="黑体" w:hint="eastAsia"/>
          <w:color w:val="000000"/>
          <w:kern w:val="0"/>
          <w:sz w:val="32"/>
          <w:szCs w:val="32"/>
        </w:rPr>
        <w:t>80</w:t>
      </w:r>
      <w:r w:rsidR="00290B18" w:rsidRPr="00821B0E">
        <w:rPr>
          <w:rFonts w:asciiTheme="minorEastAsia" w:hAnsiTheme="minorEastAsia" w:cs="黑体" w:hint="eastAsia"/>
          <w:color w:val="000000"/>
          <w:kern w:val="0"/>
          <w:sz w:val="32"/>
          <w:szCs w:val="32"/>
        </w:rPr>
        <w:t>万元，用于</w:t>
      </w:r>
      <w:r w:rsidR="00290B18">
        <w:rPr>
          <w:rFonts w:asciiTheme="minorEastAsia" w:hAnsiTheme="minorEastAsia" w:cs="黑体" w:hint="eastAsia"/>
          <w:color w:val="000000"/>
          <w:kern w:val="0"/>
          <w:sz w:val="32"/>
          <w:szCs w:val="32"/>
        </w:rPr>
        <w:t>拨付财政补助的机关养老转企业退休人员待遇补差资金。</w:t>
      </w:r>
    </w:p>
    <w:p w:rsidR="0013346A" w:rsidRPr="00821B0E" w:rsidRDefault="0013346A" w:rsidP="0038700B">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t>（二）</w:t>
      </w:r>
      <w:r>
        <w:rPr>
          <w:rFonts w:asciiTheme="minorEastAsia" w:hAnsiTheme="minorEastAsia" w:cs="黑体" w:hint="eastAsia"/>
          <w:color w:val="000000"/>
          <w:kern w:val="0"/>
          <w:sz w:val="32"/>
          <w:szCs w:val="32"/>
        </w:rPr>
        <w:t>资金及项目</w:t>
      </w:r>
      <w:r w:rsidRPr="00821B0E">
        <w:rPr>
          <w:rFonts w:asciiTheme="minorEastAsia" w:hAnsiTheme="minorEastAsia" w:cs="黑体" w:hint="eastAsia"/>
          <w:color w:val="000000"/>
          <w:kern w:val="0"/>
          <w:sz w:val="32"/>
          <w:szCs w:val="32"/>
        </w:rPr>
        <w:t>绩效目标。</w:t>
      </w:r>
    </w:p>
    <w:p w:rsidR="00B649E8" w:rsidRDefault="00B649E8" w:rsidP="0038700B">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1、</w:t>
      </w:r>
      <w:r w:rsidRPr="00821B0E">
        <w:rPr>
          <w:rFonts w:asciiTheme="minorEastAsia" w:hAnsiTheme="minorEastAsia" w:cs="黑体" w:hint="eastAsia"/>
          <w:color w:val="000000"/>
          <w:kern w:val="0"/>
          <w:sz w:val="32"/>
          <w:szCs w:val="32"/>
        </w:rPr>
        <w:t>项目1（</w:t>
      </w:r>
      <w:r w:rsidR="00290B18" w:rsidRPr="00290B18">
        <w:rPr>
          <w:rFonts w:asciiTheme="minorEastAsia" w:hAnsiTheme="minorEastAsia" w:cs="黑体" w:hint="eastAsia"/>
          <w:color w:val="000000"/>
          <w:kern w:val="0"/>
          <w:sz w:val="32"/>
          <w:szCs w:val="32"/>
        </w:rPr>
        <w:t>机关养老财政补贴</w:t>
      </w:r>
      <w:r w:rsidRPr="00821B0E">
        <w:rPr>
          <w:rFonts w:asciiTheme="minorEastAsia" w:hAnsiTheme="minorEastAsia" w:cs="黑体" w:hint="eastAsia"/>
          <w:color w:val="000000"/>
          <w:kern w:val="0"/>
          <w:sz w:val="32"/>
          <w:szCs w:val="32"/>
        </w:rPr>
        <w:t>）支出</w:t>
      </w:r>
      <w:r w:rsidR="00290B18" w:rsidRPr="00290B18">
        <w:rPr>
          <w:rFonts w:asciiTheme="minorEastAsia" w:hAnsiTheme="minorEastAsia" w:cs="黑体"/>
          <w:color w:val="000000"/>
          <w:kern w:val="0"/>
          <w:sz w:val="32"/>
          <w:szCs w:val="32"/>
        </w:rPr>
        <w:t>19692</w:t>
      </w:r>
      <w:r w:rsidRPr="00821B0E">
        <w:rPr>
          <w:rFonts w:asciiTheme="minorEastAsia" w:hAnsiTheme="minorEastAsia" w:cs="黑体" w:hint="eastAsia"/>
          <w:color w:val="000000"/>
          <w:kern w:val="0"/>
          <w:sz w:val="32"/>
          <w:szCs w:val="32"/>
        </w:rPr>
        <w:t>万元</w:t>
      </w:r>
      <w:r>
        <w:rPr>
          <w:rFonts w:asciiTheme="minorEastAsia" w:hAnsiTheme="minorEastAsia" w:cs="黑体" w:hint="eastAsia"/>
          <w:color w:val="000000"/>
          <w:kern w:val="0"/>
          <w:sz w:val="32"/>
          <w:szCs w:val="32"/>
        </w:rPr>
        <w:t>：</w:t>
      </w:r>
    </w:p>
    <w:p w:rsidR="0013346A" w:rsidRPr="00821B0E" w:rsidRDefault="0013346A" w:rsidP="00290B18">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t>总体目标是</w:t>
      </w:r>
      <w:r w:rsidR="00711B7E" w:rsidRPr="00711B7E">
        <w:rPr>
          <w:rFonts w:asciiTheme="minorEastAsia" w:hAnsiTheme="minorEastAsia" w:cs="黑体" w:hint="eastAsia"/>
          <w:color w:val="000000"/>
          <w:kern w:val="0"/>
          <w:sz w:val="32"/>
          <w:szCs w:val="32"/>
        </w:rPr>
        <w:t>按进度</w:t>
      </w:r>
      <w:r w:rsidR="00290B18">
        <w:rPr>
          <w:rFonts w:asciiTheme="minorEastAsia" w:hAnsiTheme="minorEastAsia" w:cs="黑体" w:hint="eastAsia"/>
          <w:color w:val="000000"/>
          <w:kern w:val="0"/>
          <w:sz w:val="32"/>
          <w:szCs w:val="32"/>
        </w:rPr>
        <w:t>拨付财政补助的机关养老保险基金，用于保障机关养老退休人员待遇发放。</w:t>
      </w:r>
    </w:p>
    <w:p w:rsidR="00B649E8" w:rsidRDefault="00B649E8" w:rsidP="0038700B">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w:t>
      </w:r>
      <w:r w:rsidR="00290B18" w:rsidRPr="00821B0E">
        <w:rPr>
          <w:rFonts w:asciiTheme="minorEastAsia" w:hAnsiTheme="minorEastAsia" w:cs="黑体" w:hint="eastAsia"/>
          <w:color w:val="000000"/>
          <w:kern w:val="0"/>
          <w:sz w:val="32"/>
          <w:szCs w:val="32"/>
        </w:rPr>
        <w:t>项目</w:t>
      </w:r>
      <w:r w:rsidR="00290B18">
        <w:rPr>
          <w:rFonts w:asciiTheme="minorEastAsia" w:hAnsiTheme="minorEastAsia" w:cs="黑体" w:hint="eastAsia"/>
          <w:color w:val="000000"/>
          <w:kern w:val="0"/>
          <w:sz w:val="32"/>
          <w:szCs w:val="32"/>
        </w:rPr>
        <w:t>2</w:t>
      </w:r>
      <w:r w:rsidR="00290B18" w:rsidRPr="00821B0E">
        <w:rPr>
          <w:rFonts w:asciiTheme="minorEastAsia" w:hAnsiTheme="minorEastAsia" w:cs="黑体" w:hint="eastAsia"/>
          <w:color w:val="000000"/>
          <w:kern w:val="0"/>
          <w:sz w:val="32"/>
          <w:szCs w:val="32"/>
        </w:rPr>
        <w:t>（</w:t>
      </w:r>
      <w:r w:rsidR="00290B18" w:rsidRPr="00290B18">
        <w:rPr>
          <w:rFonts w:asciiTheme="minorEastAsia" w:hAnsiTheme="minorEastAsia" w:cs="黑体" w:hint="eastAsia"/>
          <w:color w:val="000000"/>
          <w:kern w:val="0"/>
          <w:sz w:val="32"/>
          <w:szCs w:val="32"/>
        </w:rPr>
        <w:t>城乡居民基本养老保险财政补贴</w:t>
      </w:r>
      <w:r w:rsidR="00290B18" w:rsidRPr="00821B0E">
        <w:rPr>
          <w:rFonts w:asciiTheme="minorEastAsia" w:hAnsiTheme="minorEastAsia" w:cs="黑体" w:hint="eastAsia"/>
          <w:color w:val="000000"/>
          <w:kern w:val="0"/>
          <w:sz w:val="32"/>
          <w:szCs w:val="32"/>
        </w:rPr>
        <w:t>）支出</w:t>
      </w:r>
      <w:r w:rsidR="00290B18">
        <w:rPr>
          <w:rFonts w:asciiTheme="minorEastAsia" w:hAnsiTheme="minorEastAsia" w:cs="黑体" w:hint="eastAsia"/>
          <w:color w:val="000000"/>
          <w:kern w:val="0"/>
          <w:sz w:val="32"/>
          <w:szCs w:val="32"/>
        </w:rPr>
        <w:t>18760</w:t>
      </w:r>
      <w:r w:rsidR="00290B18" w:rsidRPr="00821B0E">
        <w:rPr>
          <w:rFonts w:asciiTheme="minorEastAsia" w:hAnsiTheme="minorEastAsia" w:cs="黑体" w:hint="eastAsia"/>
          <w:color w:val="000000"/>
          <w:kern w:val="0"/>
          <w:sz w:val="32"/>
          <w:szCs w:val="32"/>
        </w:rPr>
        <w:t>万元</w:t>
      </w:r>
      <w:r>
        <w:rPr>
          <w:rFonts w:asciiTheme="minorEastAsia" w:hAnsiTheme="minorEastAsia" w:cs="黑体" w:hint="eastAsia"/>
          <w:color w:val="000000"/>
          <w:kern w:val="0"/>
          <w:sz w:val="32"/>
          <w:szCs w:val="32"/>
        </w:rPr>
        <w:t>：</w:t>
      </w:r>
    </w:p>
    <w:p w:rsidR="00290B18" w:rsidRDefault="00B649E8" w:rsidP="00290B18">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t>总体目标是</w:t>
      </w:r>
      <w:r w:rsidR="00290B18" w:rsidRPr="00711B7E">
        <w:rPr>
          <w:rFonts w:asciiTheme="minorEastAsia" w:hAnsiTheme="minorEastAsia" w:cs="黑体" w:hint="eastAsia"/>
          <w:color w:val="000000"/>
          <w:kern w:val="0"/>
          <w:sz w:val="32"/>
          <w:szCs w:val="32"/>
        </w:rPr>
        <w:t>按进度</w:t>
      </w:r>
      <w:r w:rsidR="00290B18">
        <w:rPr>
          <w:rFonts w:asciiTheme="minorEastAsia" w:hAnsiTheme="minorEastAsia" w:cs="黑体" w:hint="eastAsia"/>
          <w:color w:val="000000"/>
          <w:kern w:val="0"/>
          <w:sz w:val="32"/>
          <w:szCs w:val="32"/>
        </w:rPr>
        <w:t>拨付财政补助的城乡居民养老保险基金，用于保障城乡居民养老保险退休人员待遇发放</w:t>
      </w:r>
      <w:r>
        <w:rPr>
          <w:rFonts w:asciiTheme="minorEastAsia" w:hAnsiTheme="minorEastAsia" w:cs="黑体" w:hint="eastAsia"/>
          <w:color w:val="000000"/>
          <w:kern w:val="0"/>
          <w:sz w:val="32"/>
          <w:szCs w:val="32"/>
        </w:rPr>
        <w:t>。</w:t>
      </w:r>
    </w:p>
    <w:p w:rsidR="00290B18" w:rsidRDefault="00290B18" w:rsidP="00290B18">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3、</w:t>
      </w:r>
      <w:r w:rsidRPr="00290B18">
        <w:rPr>
          <w:rFonts w:asciiTheme="minorEastAsia" w:hAnsiTheme="minorEastAsia" w:cs="黑体" w:hint="eastAsia"/>
          <w:color w:val="000000"/>
          <w:kern w:val="0"/>
          <w:sz w:val="32"/>
          <w:szCs w:val="32"/>
        </w:rPr>
        <w:t>项目</w:t>
      </w:r>
      <w:r>
        <w:rPr>
          <w:rFonts w:asciiTheme="minorEastAsia" w:hAnsiTheme="minorEastAsia" w:cs="黑体" w:hint="eastAsia"/>
          <w:color w:val="000000"/>
          <w:kern w:val="0"/>
          <w:sz w:val="32"/>
          <w:szCs w:val="32"/>
        </w:rPr>
        <w:t>3</w:t>
      </w:r>
      <w:r w:rsidRPr="00290B18">
        <w:rPr>
          <w:rFonts w:asciiTheme="minorEastAsia" w:hAnsiTheme="minorEastAsia" w:cs="黑体" w:hint="eastAsia"/>
          <w:color w:val="000000"/>
          <w:kern w:val="0"/>
          <w:sz w:val="32"/>
          <w:szCs w:val="32"/>
        </w:rPr>
        <w:t>（城乡居民基本养老保险政府代缴）</w:t>
      </w:r>
      <w:r w:rsidRPr="00821B0E">
        <w:rPr>
          <w:rFonts w:asciiTheme="minorEastAsia" w:hAnsiTheme="minorEastAsia" w:cs="黑体" w:hint="eastAsia"/>
          <w:color w:val="000000"/>
          <w:kern w:val="0"/>
          <w:sz w:val="32"/>
          <w:szCs w:val="32"/>
        </w:rPr>
        <w:t>支出</w:t>
      </w:r>
      <w:r>
        <w:rPr>
          <w:rFonts w:asciiTheme="minorEastAsia" w:hAnsiTheme="minorEastAsia" w:cs="黑体" w:hint="eastAsia"/>
          <w:color w:val="000000"/>
          <w:kern w:val="0"/>
          <w:sz w:val="32"/>
          <w:szCs w:val="32"/>
        </w:rPr>
        <w:t>300</w:t>
      </w:r>
      <w:r w:rsidRPr="00821B0E">
        <w:rPr>
          <w:rFonts w:asciiTheme="minorEastAsia" w:hAnsiTheme="minorEastAsia" w:cs="黑体" w:hint="eastAsia"/>
          <w:color w:val="000000"/>
          <w:kern w:val="0"/>
          <w:sz w:val="32"/>
          <w:szCs w:val="32"/>
        </w:rPr>
        <w:t>万元</w:t>
      </w:r>
      <w:r>
        <w:rPr>
          <w:rFonts w:asciiTheme="minorEastAsia" w:hAnsiTheme="minorEastAsia" w:cs="黑体" w:hint="eastAsia"/>
          <w:color w:val="000000"/>
          <w:kern w:val="0"/>
          <w:sz w:val="32"/>
          <w:szCs w:val="32"/>
        </w:rPr>
        <w:t>：</w:t>
      </w:r>
      <w:r w:rsidRPr="00821B0E">
        <w:rPr>
          <w:rFonts w:asciiTheme="minorEastAsia" w:hAnsiTheme="minorEastAsia" w:cs="黑体" w:hint="eastAsia"/>
          <w:color w:val="000000"/>
          <w:kern w:val="0"/>
          <w:sz w:val="32"/>
          <w:szCs w:val="32"/>
        </w:rPr>
        <w:t>总体目标是</w:t>
      </w:r>
      <w:r w:rsidRPr="00711B7E">
        <w:rPr>
          <w:rFonts w:asciiTheme="minorEastAsia" w:hAnsiTheme="minorEastAsia" w:cs="黑体" w:hint="eastAsia"/>
          <w:color w:val="000000"/>
          <w:kern w:val="0"/>
          <w:sz w:val="32"/>
          <w:szCs w:val="32"/>
        </w:rPr>
        <w:t>按进度</w:t>
      </w:r>
      <w:r>
        <w:rPr>
          <w:rFonts w:asciiTheme="minorEastAsia" w:hAnsiTheme="minorEastAsia" w:cs="黑体" w:hint="eastAsia"/>
          <w:color w:val="000000"/>
          <w:kern w:val="0"/>
          <w:sz w:val="32"/>
          <w:szCs w:val="32"/>
        </w:rPr>
        <w:t>拨付财政补助的</w:t>
      </w:r>
      <w:r w:rsidRPr="00290B18">
        <w:rPr>
          <w:rFonts w:asciiTheme="minorEastAsia" w:hAnsiTheme="minorEastAsia" w:cs="黑体" w:hint="eastAsia"/>
          <w:color w:val="000000"/>
          <w:kern w:val="0"/>
          <w:sz w:val="32"/>
          <w:szCs w:val="32"/>
        </w:rPr>
        <w:t>城乡居民基本养老保险政府代缴</w:t>
      </w:r>
      <w:r>
        <w:rPr>
          <w:rFonts w:asciiTheme="minorEastAsia" w:hAnsiTheme="minorEastAsia" w:cs="黑体" w:hint="eastAsia"/>
          <w:color w:val="000000"/>
          <w:kern w:val="0"/>
          <w:sz w:val="32"/>
          <w:szCs w:val="32"/>
        </w:rPr>
        <w:t>资金，用于为符合条件的城乡居民</w:t>
      </w:r>
      <w:r w:rsidR="003E7C0B">
        <w:rPr>
          <w:rFonts w:asciiTheme="minorEastAsia" w:hAnsiTheme="minorEastAsia" w:cs="黑体" w:hint="eastAsia"/>
          <w:color w:val="000000"/>
          <w:kern w:val="0"/>
          <w:sz w:val="32"/>
          <w:szCs w:val="32"/>
        </w:rPr>
        <w:t>（残疾、建档立卡户等）参加城乡居民养老保险代为缴费</w:t>
      </w:r>
      <w:r>
        <w:rPr>
          <w:rFonts w:asciiTheme="minorEastAsia" w:hAnsiTheme="minorEastAsia" w:cs="黑体" w:hint="eastAsia"/>
          <w:color w:val="000000"/>
          <w:kern w:val="0"/>
          <w:sz w:val="32"/>
          <w:szCs w:val="32"/>
        </w:rPr>
        <w:t>。</w:t>
      </w:r>
    </w:p>
    <w:p w:rsidR="00290B18" w:rsidRDefault="00290B18" w:rsidP="00290B18">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4、</w:t>
      </w:r>
      <w:r w:rsidR="003E7C0B" w:rsidRPr="00290B18">
        <w:rPr>
          <w:rFonts w:asciiTheme="minorEastAsia" w:hAnsiTheme="minorEastAsia" w:cs="黑体" w:hint="eastAsia"/>
          <w:color w:val="000000"/>
          <w:kern w:val="0"/>
          <w:sz w:val="32"/>
          <w:szCs w:val="32"/>
        </w:rPr>
        <w:t>项目</w:t>
      </w:r>
      <w:r w:rsidR="003E7C0B">
        <w:rPr>
          <w:rFonts w:asciiTheme="minorEastAsia" w:hAnsiTheme="minorEastAsia" w:cs="黑体" w:hint="eastAsia"/>
          <w:color w:val="000000"/>
          <w:kern w:val="0"/>
          <w:sz w:val="32"/>
          <w:szCs w:val="32"/>
        </w:rPr>
        <w:t>4</w:t>
      </w:r>
      <w:r w:rsidR="003E7C0B" w:rsidRPr="00290B18">
        <w:rPr>
          <w:rFonts w:asciiTheme="minorEastAsia" w:hAnsiTheme="minorEastAsia" w:cs="黑体" w:hint="eastAsia"/>
          <w:color w:val="000000"/>
          <w:kern w:val="0"/>
          <w:sz w:val="32"/>
          <w:szCs w:val="32"/>
        </w:rPr>
        <w:t>（职业年金财政补贴）</w:t>
      </w:r>
      <w:r w:rsidR="003E7C0B" w:rsidRPr="00821B0E">
        <w:rPr>
          <w:rFonts w:asciiTheme="minorEastAsia" w:hAnsiTheme="minorEastAsia" w:cs="黑体" w:hint="eastAsia"/>
          <w:color w:val="000000"/>
          <w:kern w:val="0"/>
          <w:sz w:val="32"/>
          <w:szCs w:val="32"/>
        </w:rPr>
        <w:t>支出</w:t>
      </w:r>
      <w:r w:rsidR="003E7C0B" w:rsidRPr="00290B18">
        <w:rPr>
          <w:rFonts w:asciiTheme="minorEastAsia" w:hAnsiTheme="minorEastAsia" w:cs="黑体" w:hint="eastAsia"/>
          <w:color w:val="000000"/>
          <w:kern w:val="0"/>
          <w:sz w:val="32"/>
          <w:szCs w:val="32"/>
        </w:rPr>
        <w:t>3759.88</w:t>
      </w:r>
      <w:r w:rsidR="003E7C0B" w:rsidRPr="00821B0E">
        <w:rPr>
          <w:rFonts w:asciiTheme="minorEastAsia" w:hAnsiTheme="minorEastAsia" w:cs="黑体" w:hint="eastAsia"/>
          <w:color w:val="000000"/>
          <w:kern w:val="0"/>
          <w:sz w:val="32"/>
          <w:szCs w:val="32"/>
        </w:rPr>
        <w:t>万元</w:t>
      </w:r>
      <w:r>
        <w:rPr>
          <w:rFonts w:asciiTheme="minorEastAsia" w:hAnsiTheme="minorEastAsia" w:cs="黑体" w:hint="eastAsia"/>
          <w:color w:val="000000"/>
          <w:kern w:val="0"/>
          <w:sz w:val="32"/>
          <w:szCs w:val="32"/>
        </w:rPr>
        <w:t>：</w:t>
      </w:r>
    </w:p>
    <w:p w:rsidR="00290B18" w:rsidRDefault="00290B18" w:rsidP="00290B18">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t>总体目标是</w:t>
      </w:r>
      <w:r w:rsidRPr="00711B7E">
        <w:rPr>
          <w:rFonts w:asciiTheme="minorEastAsia" w:hAnsiTheme="minorEastAsia" w:cs="黑体" w:hint="eastAsia"/>
          <w:color w:val="000000"/>
          <w:kern w:val="0"/>
          <w:sz w:val="32"/>
          <w:szCs w:val="32"/>
        </w:rPr>
        <w:t>按进度</w:t>
      </w:r>
      <w:r>
        <w:rPr>
          <w:rFonts w:asciiTheme="minorEastAsia" w:hAnsiTheme="minorEastAsia" w:cs="黑体" w:hint="eastAsia"/>
          <w:color w:val="000000"/>
          <w:kern w:val="0"/>
          <w:sz w:val="32"/>
          <w:szCs w:val="32"/>
        </w:rPr>
        <w:t>拨付财政补助的</w:t>
      </w:r>
      <w:r w:rsidR="003E7C0B">
        <w:rPr>
          <w:rFonts w:asciiTheme="minorEastAsia" w:hAnsiTheme="minorEastAsia" w:cs="黑体" w:hint="eastAsia"/>
          <w:color w:val="000000"/>
          <w:kern w:val="0"/>
          <w:sz w:val="32"/>
          <w:szCs w:val="32"/>
        </w:rPr>
        <w:t>机关养老保险职业年金纪实资金上缴归集户</w:t>
      </w:r>
      <w:r>
        <w:rPr>
          <w:rFonts w:asciiTheme="minorEastAsia" w:hAnsiTheme="minorEastAsia" w:cs="黑体" w:hint="eastAsia"/>
          <w:color w:val="000000"/>
          <w:kern w:val="0"/>
          <w:sz w:val="32"/>
          <w:szCs w:val="32"/>
        </w:rPr>
        <w:t>，用于</w:t>
      </w:r>
      <w:r w:rsidR="003E7C0B">
        <w:rPr>
          <w:rFonts w:asciiTheme="minorEastAsia" w:hAnsiTheme="minorEastAsia" w:cs="黑体" w:hint="eastAsia"/>
          <w:color w:val="000000"/>
          <w:kern w:val="0"/>
          <w:sz w:val="32"/>
          <w:szCs w:val="32"/>
        </w:rPr>
        <w:t>保障参加机关养老保险的人员职业年金纪实</w:t>
      </w:r>
      <w:r>
        <w:rPr>
          <w:rFonts w:asciiTheme="minorEastAsia" w:hAnsiTheme="minorEastAsia" w:cs="黑体" w:hint="eastAsia"/>
          <w:color w:val="000000"/>
          <w:kern w:val="0"/>
          <w:sz w:val="32"/>
          <w:szCs w:val="32"/>
        </w:rPr>
        <w:t>。</w:t>
      </w:r>
    </w:p>
    <w:p w:rsidR="00290B18" w:rsidRDefault="00290B18" w:rsidP="00290B18">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5、</w:t>
      </w:r>
      <w:r w:rsidR="003E7C0B" w:rsidRPr="00290B18">
        <w:rPr>
          <w:rFonts w:asciiTheme="minorEastAsia" w:hAnsiTheme="minorEastAsia" w:cs="黑体" w:hint="eastAsia"/>
          <w:color w:val="000000"/>
          <w:kern w:val="0"/>
          <w:sz w:val="32"/>
          <w:szCs w:val="32"/>
        </w:rPr>
        <w:t>项目</w:t>
      </w:r>
      <w:r w:rsidR="003E7C0B">
        <w:rPr>
          <w:rFonts w:asciiTheme="minorEastAsia" w:hAnsiTheme="minorEastAsia" w:cs="黑体" w:hint="eastAsia"/>
          <w:color w:val="000000"/>
          <w:kern w:val="0"/>
          <w:sz w:val="32"/>
          <w:szCs w:val="32"/>
        </w:rPr>
        <w:t>5</w:t>
      </w:r>
      <w:r w:rsidR="003E7C0B" w:rsidRPr="00290B18">
        <w:rPr>
          <w:rFonts w:asciiTheme="minorEastAsia" w:hAnsiTheme="minorEastAsia" w:cs="黑体" w:hint="eastAsia"/>
          <w:color w:val="000000"/>
          <w:kern w:val="0"/>
          <w:sz w:val="32"/>
          <w:szCs w:val="32"/>
        </w:rPr>
        <w:t>（机转企待遇补差）</w:t>
      </w:r>
      <w:r w:rsidR="003E7C0B" w:rsidRPr="00821B0E">
        <w:rPr>
          <w:rFonts w:asciiTheme="minorEastAsia" w:hAnsiTheme="minorEastAsia" w:cs="黑体" w:hint="eastAsia"/>
          <w:color w:val="000000"/>
          <w:kern w:val="0"/>
          <w:sz w:val="32"/>
          <w:szCs w:val="32"/>
        </w:rPr>
        <w:t>支出</w:t>
      </w:r>
      <w:r w:rsidR="003E7C0B">
        <w:rPr>
          <w:rFonts w:asciiTheme="minorEastAsia" w:hAnsiTheme="minorEastAsia" w:cs="黑体" w:hint="eastAsia"/>
          <w:color w:val="000000"/>
          <w:kern w:val="0"/>
          <w:sz w:val="32"/>
          <w:szCs w:val="32"/>
        </w:rPr>
        <w:t>80</w:t>
      </w:r>
      <w:r w:rsidR="003E7C0B" w:rsidRPr="00821B0E">
        <w:rPr>
          <w:rFonts w:asciiTheme="minorEastAsia" w:hAnsiTheme="minorEastAsia" w:cs="黑体" w:hint="eastAsia"/>
          <w:color w:val="000000"/>
          <w:kern w:val="0"/>
          <w:sz w:val="32"/>
          <w:szCs w:val="32"/>
        </w:rPr>
        <w:t>万元</w:t>
      </w:r>
      <w:r>
        <w:rPr>
          <w:rFonts w:asciiTheme="minorEastAsia" w:hAnsiTheme="minorEastAsia" w:cs="黑体" w:hint="eastAsia"/>
          <w:color w:val="000000"/>
          <w:kern w:val="0"/>
          <w:sz w:val="32"/>
          <w:szCs w:val="32"/>
        </w:rPr>
        <w:t>：</w:t>
      </w:r>
    </w:p>
    <w:p w:rsidR="00290B18" w:rsidRPr="003E7C0B" w:rsidRDefault="00290B18" w:rsidP="003E7C0B">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lastRenderedPageBreak/>
        <w:t>总体目标是</w:t>
      </w:r>
      <w:r w:rsidRPr="00711B7E">
        <w:rPr>
          <w:rFonts w:asciiTheme="minorEastAsia" w:hAnsiTheme="minorEastAsia" w:cs="黑体" w:hint="eastAsia"/>
          <w:color w:val="000000"/>
          <w:kern w:val="0"/>
          <w:sz w:val="32"/>
          <w:szCs w:val="32"/>
        </w:rPr>
        <w:t>按进度</w:t>
      </w:r>
      <w:r>
        <w:rPr>
          <w:rFonts w:asciiTheme="minorEastAsia" w:hAnsiTheme="minorEastAsia" w:cs="黑体" w:hint="eastAsia"/>
          <w:color w:val="000000"/>
          <w:kern w:val="0"/>
          <w:sz w:val="32"/>
          <w:szCs w:val="32"/>
        </w:rPr>
        <w:t>拨付财政补助的</w:t>
      </w:r>
      <w:r w:rsidR="003E7C0B">
        <w:rPr>
          <w:rFonts w:asciiTheme="minorEastAsia" w:hAnsiTheme="minorEastAsia" w:cs="黑体" w:hint="eastAsia"/>
          <w:color w:val="000000"/>
          <w:kern w:val="0"/>
          <w:sz w:val="32"/>
          <w:szCs w:val="32"/>
        </w:rPr>
        <w:t>机关养老已转移参加企业退休人员的待遇补差资金</w:t>
      </w:r>
      <w:r>
        <w:rPr>
          <w:rFonts w:asciiTheme="minorEastAsia" w:hAnsiTheme="minorEastAsia" w:cs="黑体" w:hint="eastAsia"/>
          <w:color w:val="000000"/>
          <w:kern w:val="0"/>
          <w:sz w:val="32"/>
          <w:szCs w:val="32"/>
        </w:rPr>
        <w:t>。</w:t>
      </w:r>
    </w:p>
    <w:p w:rsidR="00B649E8" w:rsidRDefault="0013346A" w:rsidP="0038700B">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t>二、</w:t>
      </w:r>
      <w:r w:rsidR="00B649E8">
        <w:rPr>
          <w:rFonts w:asciiTheme="minorEastAsia" w:hAnsiTheme="minorEastAsia" w:cs="黑体" w:hint="eastAsia"/>
          <w:color w:val="000000"/>
          <w:kern w:val="0"/>
          <w:sz w:val="32"/>
          <w:szCs w:val="32"/>
        </w:rPr>
        <w:t>项目资金使用及管理情况</w:t>
      </w:r>
    </w:p>
    <w:p w:rsidR="003E7C0B" w:rsidRPr="003E7C0B" w:rsidRDefault="003E7C0B" w:rsidP="003E7C0B">
      <w:pPr>
        <w:pStyle w:val="2"/>
        <w:ind w:leftChars="-202" w:left="-424" w:rightChars="-230" w:right="-483" w:firstLineChars="200" w:firstLine="640"/>
        <w:rPr>
          <w:rFonts w:asciiTheme="minorEastAsia" w:hAnsiTheme="minorEastAsia" w:cs="黑体"/>
          <w:color w:val="000000"/>
          <w:kern w:val="0"/>
          <w:sz w:val="32"/>
          <w:szCs w:val="32"/>
        </w:rPr>
      </w:pPr>
      <w:r w:rsidRPr="003E7C0B">
        <w:rPr>
          <w:rFonts w:asciiTheme="minorEastAsia" w:hAnsiTheme="minorEastAsia" w:cs="黑体" w:hint="eastAsia"/>
          <w:color w:val="000000"/>
          <w:kern w:val="0"/>
          <w:sz w:val="32"/>
          <w:szCs w:val="32"/>
        </w:rPr>
        <w:t>项目1（机关养老财政补贴）年初预算安排16000万元，本年支出</w:t>
      </w:r>
      <w:r w:rsidRPr="003E7C0B">
        <w:rPr>
          <w:rFonts w:asciiTheme="minorEastAsia" w:hAnsiTheme="minorEastAsia" w:cs="黑体"/>
          <w:color w:val="000000"/>
          <w:kern w:val="0"/>
          <w:sz w:val="32"/>
          <w:szCs w:val="32"/>
        </w:rPr>
        <w:t>19692</w:t>
      </w:r>
      <w:r w:rsidRPr="003E7C0B">
        <w:rPr>
          <w:rFonts w:asciiTheme="minorEastAsia" w:hAnsiTheme="minorEastAsia" w:cs="黑体" w:hint="eastAsia"/>
          <w:color w:val="000000"/>
          <w:kern w:val="0"/>
          <w:sz w:val="32"/>
          <w:szCs w:val="32"/>
        </w:rPr>
        <w:t>万元，完成年初预算的123.08%，支出数大于年初预算数的原因是：本年调整增加预算指标。</w:t>
      </w:r>
    </w:p>
    <w:p w:rsidR="003E7C0B" w:rsidRPr="003E7C0B" w:rsidRDefault="003E7C0B" w:rsidP="003E7C0B">
      <w:pPr>
        <w:pStyle w:val="2"/>
        <w:ind w:leftChars="-202" w:left="-424" w:rightChars="-230" w:right="-483" w:firstLineChars="200" w:firstLine="640"/>
        <w:rPr>
          <w:rFonts w:asciiTheme="minorEastAsia" w:hAnsiTheme="minorEastAsia" w:cs="黑体"/>
          <w:color w:val="000000"/>
          <w:kern w:val="0"/>
          <w:sz w:val="32"/>
          <w:szCs w:val="32"/>
        </w:rPr>
      </w:pPr>
      <w:r w:rsidRPr="003E7C0B">
        <w:rPr>
          <w:rFonts w:asciiTheme="minorEastAsia" w:hAnsiTheme="minorEastAsia" w:cs="黑体" w:hint="eastAsia"/>
          <w:color w:val="000000"/>
          <w:kern w:val="0"/>
          <w:sz w:val="32"/>
          <w:szCs w:val="32"/>
        </w:rPr>
        <w:t>项目2（城乡居民基本养老保险财政补贴）年初预算安排</w:t>
      </w:r>
      <w:r w:rsidRPr="003E7C0B">
        <w:rPr>
          <w:rFonts w:asciiTheme="minorEastAsia" w:hAnsiTheme="minorEastAsia" w:cs="黑体"/>
          <w:color w:val="000000"/>
          <w:kern w:val="0"/>
          <w:sz w:val="32"/>
          <w:szCs w:val="32"/>
        </w:rPr>
        <w:t>24932.6</w:t>
      </w:r>
      <w:r w:rsidRPr="003E7C0B">
        <w:rPr>
          <w:rFonts w:asciiTheme="minorEastAsia" w:hAnsiTheme="minorEastAsia" w:cs="黑体" w:hint="eastAsia"/>
          <w:color w:val="000000"/>
          <w:kern w:val="0"/>
          <w:sz w:val="32"/>
          <w:szCs w:val="32"/>
        </w:rPr>
        <w:t>万元，本年支出</w:t>
      </w:r>
      <w:r w:rsidRPr="003E7C0B">
        <w:rPr>
          <w:rFonts w:asciiTheme="minorEastAsia" w:hAnsiTheme="minorEastAsia" w:cs="黑体"/>
          <w:color w:val="000000"/>
          <w:kern w:val="0"/>
          <w:sz w:val="32"/>
          <w:szCs w:val="32"/>
        </w:rPr>
        <w:t>18760</w:t>
      </w:r>
      <w:r w:rsidRPr="003E7C0B">
        <w:rPr>
          <w:rFonts w:asciiTheme="minorEastAsia" w:hAnsiTheme="minorEastAsia" w:cs="黑体" w:hint="eastAsia"/>
          <w:color w:val="000000"/>
          <w:kern w:val="0"/>
          <w:sz w:val="32"/>
          <w:szCs w:val="32"/>
        </w:rPr>
        <w:t>万元，完成年初预算的75.24%，支出数小于年初预算数的原因是：本年调整减少了预算指标。</w:t>
      </w:r>
    </w:p>
    <w:p w:rsidR="003E7C0B" w:rsidRPr="003E7C0B" w:rsidRDefault="003E7C0B" w:rsidP="003E7C0B">
      <w:pPr>
        <w:pStyle w:val="2"/>
        <w:ind w:leftChars="-202" w:left="-424" w:rightChars="-230" w:right="-483" w:firstLineChars="200" w:firstLine="640"/>
        <w:rPr>
          <w:rFonts w:asciiTheme="minorEastAsia" w:hAnsiTheme="minorEastAsia" w:cs="黑体"/>
          <w:color w:val="000000"/>
          <w:kern w:val="0"/>
          <w:sz w:val="32"/>
          <w:szCs w:val="32"/>
        </w:rPr>
      </w:pPr>
      <w:r w:rsidRPr="003E7C0B">
        <w:rPr>
          <w:rFonts w:asciiTheme="minorEastAsia" w:hAnsiTheme="minorEastAsia" w:cs="黑体" w:hint="eastAsia"/>
          <w:color w:val="000000"/>
          <w:kern w:val="0"/>
          <w:sz w:val="32"/>
          <w:szCs w:val="32"/>
        </w:rPr>
        <w:t>项目3（城乡居民基本养老保险政府代缴）年初预算安排300万元，本年支出300万元，完成年初预算的100%，支出数与年初预算数持平。</w:t>
      </w:r>
    </w:p>
    <w:p w:rsidR="003E7C0B" w:rsidRPr="003E7C0B" w:rsidRDefault="003E7C0B" w:rsidP="003E7C0B">
      <w:pPr>
        <w:pStyle w:val="2"/>
        <w:ind w:leftChars="-202" w:left="-424" w:rightChars="-230" w:right="-483" w:firstLineChars="200" w:firstLine="640"/>
        <w:rPr>
          <w:rFonts w:asciiTheme="minorEastAsia" w:hAnsiTheme="minorEastAsia" w:cs="黑体"/>
          <w:color w:val="000000"/>
          <w:kern w:val="0"/>
          <w:sz w:val="32"/>
          <w:szCs w:val="32"/>
        </w:rPr>
      </w:pPr>
      <w:r w:rsidRPr="003E7C0B">
        <w:rPr>
          <w:rFonts w:asciiTheme="minorEastAsia" w:hAnsiTheme="minorEastAsia" w:cs="黑体" w:hint="eastAsia"/>
          <w:color w:val="000000"/>
          <w:kern w:val="0"/>
          <w:sz w:val="32"/>
          <w:szCs w:val="32"/>
        </w:rPr>
        <w:t>项目4（职业年金财政补贴）年初预算安排6800万元，本年支出3759.88万元，完成年初预算的55.29%，支出数小于年初预算数的原因是：本年调整减少了预算指标。</w:t>
      </w:r>
    </w:p>
    <w:p w:rsidR="00B649E8" w:rsidRDefault="003E7C0B" w:rsidP="003E7C0B">
      <w:pPr>
        <w:pStyle w:val="2"/>
        <w:ind w:leftChars="-202" w:left="-424" w:rightChars="-230" w:right="-483" w:firstLineChars="200" w:firstLine="640"/>
        <w:rPr>
          <w:rFonts w:asciiTheme="minorEastAsia" w:hAnsiTheme="minorEastAsia" w:cs="黑体"/>
          <w:color w:val="000000"/>
          <w:kern w:val="0"/>
          <w:sz w:val="32"/>
          <w:szCs w:val="32"/>
        </w:rPr>
      </w:pPr>
      <w:r w:rsidRPr="003E7C0B">
        <w:rPr>
          <w:rFonts w:asciiTheme="minorEastAsia" w:hAnsiTheme="minorEastAsia" w:cs="黑体" w:hint="eastAsia"/>
          <w:color w:val="000000"/>
          <w:kern w:val="0"/>
          <w:sz w:val="32"/>
          <w:szCs w:val="32"/>
        </w:rPr>
        <w:t>项目5（机转企待遇补差）年初预算安排200万元，本年支出80万元，完成年初预算的40%，支出数小于年初预算数的原因是：本年调整减少了预算指标。</w:t>
      </w:r>
    </w:p>
    <w:p w:rsidR="0038700B" w:rsidRDefault="0038700B" w:rsidP="0038700B">
      <w:pPr>
        <w:pStyle w:val="2"/>
        <w:ind w:leftChars="-202" w:left="-424" w:rightChars="-230" w:right="-483"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三、预算支出组织实施情况</w:t>
      </w:r>
    </w:p>
    <w:p w:rsidR="0038700B" w:rsidRPr="0038700B" w:rsidRDefault="0038700B" w:rsidP="0038700B">
      <w:pPr>
        <w:pStyle w:val="2"/>
        <w:ind w:leftChars="-202" w:left="-424" w:rightChars="-230" w:right="-483" w:firstLineChars="200" w:firstLine="640"/>
        <w:rPr>
          <w:rFonts w:asciiTheme="minorEastAsia" w:hAnsiTheme="minorEastAsia" w:cs="黑体"/>
          <w:color w:val="000000"/>
          <w:kern w:val="0"/>
          <w:sz w:val="32"/>
          <w:szCs w:val="32"/>
        </w:rPr>
      </w:pPr>
      <w:r w:rsidRPr="0038700B">
        <w:rPr>
          <w:rFonts w:asciiTheme="minorEastAsia" w:hAnsiTheme="minorEastAsia" w:cs="黑体"/>
          <w:color w:val="000000"/>
          <w:kern w:val="0"/>
          <w:sz w:val="32"/>
          <w:szCs w:val="32"/>
        </w:rPr>
        <w:t>（一）预算资金及项目管理制度建设、日常检查监督管理等情况</w:t>
      </w:r>
      <w:r>
        <w:rPr>
          <w:rFonts w:asciiTheme="minorEastAsia" w:hAnsiTheme="minorEastAsia" w:cs="黑体" w:hint="eastAsia"/>
          <w:color w:val="000000"/>
          <w:kern w:val="0"/>
          <w:sz w:val="32"/>
          <w:szCs w:val="32"/>
        </w:rPr>
        <w:t>：</w:t>
      </w:r>
    </w:p>
    <w:p w:rsidR="0038700B" w:rsidRPr="0038700B" w:rsidRDefault="0038700B" w:rsidP="0038700B">
      <w:pPr>
        <w:pStyle w:val="2"/>
        <w:ind w:leftChars="-202" w:left="-424" w:rightChars="-230" w:right="-483" w:firstLineChars="200" w:firstLine="640"/>
        <w:rPr>
          <w:rFonts w:asciiTheme="minorEastAsia" w:hAnsiTheme="minorEastAsia" w:cs="黑体"/>
          <w:color w:val="000000"/>
          <w:kern w:val="0"/>
          <w:sz w:val="32"/>
          <w:szCs w:val="32"/>
        </w:rPr>
      </w:pPr>
      <w:r w:rsidRPr="0038700B">
        <w:rPr>
          <w:rFonts w:asciiTheme="minorEastAsia" w:hAnsiTheme="minorEastAsia" w:cs="黑体"/>
          <w:color w:val="000000"/>
          <w:kern w:val="0"/>
          <w:sz w:val="32"/>
          <w:szCs w:val="32"/>
        </w:rPr>
        <w:lastRenderedPageBreak/>
        <w:t>1.我单位</w:t>
      </w:r>
      <w:r w:rsidR="005B616F" w:rsidRPr="005B616F">
        <w:rPr>
          <w:rFonts w:asciiTheme="minorEastAsia" w:hAnsiTheme="minorEastAsia" w:cs="黑体" w:hint="eastAsia"/>
          <w:color w:val="000000"/>
          <w:kern w:val="0"/>
          <w:sz w:val="32"/>
          <w:szCs w:val="32"/>
        </w:rPr>
        <w:t>严格按照年初预算以及各级部门相关要求，严控经费支出，强化制度执行，降低行政成本。严格</w:t>
      </w:r>
      <w:r w:rsidR="005B616F">
        <w:rPr>
          <w:rFonts w:asciiTheme="minorEastAsia" w:hAnsiTheme="minorEastAsia" w:cs="黑体" w:hint="eastAsia"/>
          <w:color w:val="000000"/>
          <w:kern w:val="0"/>
          <w:sz w:val="32"/>
          <w:szCs w:val="32"/>
        </w:rPr>
        <w:t>按照</w:t>
      </w:r>
      <w:r w:rsidR="003E7C0B">
        <w:rPr>
          <w:rFonts w:asciiTheme="minorEastAsia" w:hAnsiTheme="minorEastAsia" w:cs="黑体" w:hint="eastAsia"/>
          <w:color w:val="000000"/>
          <w:kern w:val="0"/>
          <w:sz w:val="32"/>
          <w:szCs w:val="32"/>
        </w:rPr>
        <w:t>社保基金管理办法、单位财务规定</w:t>
      </w:r>
      <w:r w:rsidR="005B616F">
        <w:rPr>
          <w:rFonts w:asciiTheme="minorEastAsia" w:hAnsiTheme="minorEastAsia" w:cs="黑体" w:hint="eastAsia"/>
          <w:color w:val="000000"/>
          <w:kern w:val="0"/>
          <w:sz w:val="32"/>
          <w:szCs w:val="32"/>
        </w:rPr>
        <w:t>履行项目支出</w:t>
      </w:r>
      <w:r w:rsidR="005B616F" w:rsidRPr="005B616F">
        <w:rPr>
          <w:rFonts w:asciiTheme="minorEastAsia" w:hAnsiTheme="minorEastAsia" w:cs="黑体" w:hint="eastAsia"/>
          <w:color w:val="000000"/>
          <w:kern w:val="0"/>
          <w:sz w:val="32"/>
          <w:szCs w:val="32"/>
        </w:rPr>
        <w:t>申报审批程序，做到一事一审批，一事一结账，严格报账程序，重大事项遵守“三重一大”制度，全年</w:t>
      </w:r>
      <w:r w:rsidR="005B616F">
        <w:rPr>
          <w:rFonts w:asciiTheme="minorEastAsia" w:hAnsiTheme="minorEastAsia" w:cs="黑体" w:hint="eastAsia"/>
          <w:color w:val="000000"/>
          <w:kern w:val="0"/>
          <w:sz w:val="32"/>
          <w:szCs w:val="32"/>
        </w:rPr>
        <w:t>项目支出严格控制在年初预算范围之内</w:t>
      </w:r>
      <w:r w:rsidRPr="0038700B">
        <w:rPr>
          <w:rFonts w:asciiTheme="minorEastAsia" w:hAnsiTheme="minorEastAsia" w:cs="黑体"/>
          <w:color w:val="000000"/>
          <w:kern w:val="0"/>
          <w:sz w:val="32"/>
          <w:szCs w:val="32"/>
        </w:rPr>
        <w:t>。</w:t>
      </w:r>
    </w:p>
    <w:p w:rsidR="0038700B" w:rsidRPr="0038700B" w:rsidRDefault="0038700B" w:rsidP="0038700B">
      <w:pPr>
        <w:pStyle w:val="2"/>
        <w:ind w:leftChars="-202" w:left="-424" w:rightChars="-230" w:right="-483" w:firstLineChars="200" w:firstLine="640"/>
        <w:rPr>
          <w:rFonts w:asciiTheme="minorEastAsia" w:hAnsiTheme="minorEastAsia" w:cs="黑体"/>
          <w:color w:val="000000"/>
          <w:kern w:val="0"/>
          <w:sz w:val="32"/>
          <w:szCs w:val="32"/>
        </w:rPr>
      </w:pPr>
      <w:r w:rsidRPr="0038700B">
        <w:rPr>
          <w:rFonts w:asciiTheme="minorEastAsia" w:hAnsiTheme="minorEastAsia" w:cs="黑体"/>
          <w:color w:val="000000"/>
          <w:kern w:val="0"/>
          <w:sz w:val="32"/>
          <w:szCs w:val="32"/>
        </w:rPr>
        <w:t>2.</w:t>
      </w:r>
      <w:r w:rsidR="005B616F">
        <w:rPr>
          <w:rFonts w:asciiTheme="minorEastAsia" w:hAnsiTheme="minorEastAsia" w:cs="黑体" w:hint="eastAsia"/>
          <w:color w:val="000000"/>
          <w:kern w:val="0"/>
          <w:sz w:val="32"/>
          <w:szCs w:val="32"/>
        </w:rPr>
        <w:t>对于专项支出，</w:t>
      </w:r>
      <w:r w:rsidRPr="0038700B">
        <w:rPr>
          <w:rFonts w:asciiTheme="minorEastAsia" w:hAnsiTheme="minorEastAsia" w:cs="黑体"/>
          <w:color w:val="000000"/>
          <w:kern w:val="0"/>
          <w:sz w:val="32"/>
          <w:szCs w:val="32"/>
        </w:rPr>
        <w:t>严格按</w:t>
      </w:r>
      <w:r>
        <w:rPr>
          <w:rFonts w:asciiTheme="minorEastAsia" w:hAnsiTheme="minorEastAsia" w:cs="黑体" w:hint="eastAsia"/>
          <w:color w:val="000000"/>
          <w:kern w:val="0"/>
          <w:sz w:val="32"/>
          <w:szCs w:val="32"/>
        </w:rPr>
        <w:t>财政部门</w:t>
      </w:r>
      <w:r w:rsidRPr="0038700B">
        <w:rPr>
          <w:rFonts w:asciiTheme="minorEastAsia" w:hAnsiTheme="minorEastAsia" w:cs="黑体"/>
          <w:color w:val="000000"/>
          <w:kern w:val="0"/>
          <w:sz w:val="32"/>
          <w:szCs w:val="32"/>
        </w:rPr>
        <w:t>相关</w:t>
      </w:r>
      <w:r w:rsidR="005B616F">
        <w:rPr>
          <w:rFonts w:asciiTheme="minorEastAsia" w:hAnsiTheme="minorEastAsia" w:cs="黑体" w:hint="eastAsia"/>
          <w:color w:val="000000"/>
          <w:kern w:val="0"/>
          <w:sz w:val="32"/>
          <w:szCs w:val="32"/>
        </w:rPr>
        <w:t>要求</w:t>
      </w:r>
      <w:r w:rsidRPr="0038700B">
        <w:rPr>
          <w:rFonts w:asciiTheme="minorEastAsia" w:hAnsiTheme="minorEastAsia" w:cs="黑体"/>
          <w:color w:val="000000"/>
          <w:kern w:val="0"/>
          <w:sz w:val="32"/>
          <w:szCs w:val="32"/>
        </w:rPr>
        <w:t>，</w:t>
      </w:r>
      <w:r w:rsidR="005B616F">
        <w:rPr>
          <w:rFonts w:asciiTheme="minorEastAsia" w:hAnsiTheme="minorEastAsia" w:cs="黑体" w:hint="eastAsia"/>
          <w:color w:val="000000"/>
          <w:kern w:val="0"/>
          <w:sz w:val="32"/>
          <w:szCs w:val="32"/>
        </w:rPr>
        <w:t>做到专款专用，本年度不</w:t>
      </w:r>
      <w:r w:rsidRPr="0038700B">
        <w:rPr>
          <w:rFonts w:asciiTheme="minorEastAsia" w:hAnsiTheme="minorEastAsia" w:cs="黑体"/>
          <w:color w:val="000000"/>
          <w:kern w:val="0"/>
          <w:sz w:val="32"/>
          <w:szCs w:val="32"/>
        </w:rPr>
        <w:t>存在</w:t>
      </w:r>
      <w:r w:rsidR="005B616F">
        <w:rPr>
          <w:rFonts w:asciiTheme="minorEastAsia" w:hAnsiTheme="minorEastAsia" w:cs="黑体" w:hint="eastAsia"/>
          <w:color w:val="000000"/>
          <w:kern w:val="0"/>
          <w:sz w:val="32"/>
          <w:szCs w:val="32"/>
        </w:rPr>
        <w:t>挪用、截留、挤占项目资金</w:t>
      </w:r>
      <w:r w:rsidRPr="0038700B">
        <w:rPr>
          <w:rFonts w:asciiTheme="minorEastAsia" w:hAnsiTheme="minorEastAsia" w:cs="黑体"/>
          <w:color w:val="000000"/>
          <w:kern w:val="0"/>
          <w:sz w:val="32"/>
          <w:szCs w:val="32"/>
        </w:rPr>
        <w:t>的情况。</w:t>
      </w:r>
    </w:p>
    <w:p w:rsidR="0038700B" w:rsidRDefault="0038700B" w:rsidP="0038700B">
      <w:pPr>
        <w:pStyle w:val="2"/>
        <w:ind w:leftChars="-202" w:left="-424" w:rightChars="-230" w:right="-483" w:firstLineChars="200" w:firstLine="640"/>
        <w:rPr>
          <w:rFonts w:asciiTheme="minorEastAsia" w:hAnsiTheme="minorEastAsia" w:cs="黑体"/>
          <w:color w:val="000000"/>
          <w:kern w:val="0"/>
          <w:sz w:val="32"/>
          <w:szCs w:val="32"/>
        </w:rPr>
      </w:pPr>
      <w:r w:rsidRPr="0038700B">
        <w:rPr>
          <w:rFonts w:asciiTheme="minorEastAsia" w:hAnsiTheme="minorEastAsia" w:cs="黑体"/>
          <w:color w:val="000000"/>
          <w:kern w:val="0"/>
          <w:sz w:val="32"/>
          <w:szCs w:val="32"/>
        </w:rPr>
        <w:t>3.</w:t>
      </w:r>
      <w:r w:rsidR="005B616F">
        <w:rPr>
          <w:rFonts w:asciiTheme="minorEastAsia" w:hAnsiTheme="minorEastAsia" w:cs="黑体"/>
          <w:color w:val="000000"/>
          <w:kern w:val="0"/>
          <w:sz w:val="32"/>
          <w:szCs w:val="32"/>
        </w:rPr>
        <w:t>我单位</w:t>
      </w:r>
      <w:r w:rsidR="005B616F">
        <w:rPr>
          <w:rFonts w:asciiTheme="minorEastAsia" w:hAnsiTheme="minorEastAsia" w:cs="黑体" w:hint="eastAsia"/>
          <w:color w:val="000000"/>
          <w:kern w:val="0"/>
          <w:sz w:val="32"/>
          <w:szCs w:val="32"/>
        </w:rPr>
        <w:t>完善和</w:t>
      </w:r>
      <w:r w:rsidRPr="0038700B">
        <w:rPr>
          <w:rFonts w:asciiTheme="minorEastAsia" w:hAnsiTheme="minorEastAsia" w:cs="黑体"/>
          <w:color w:val="000000"/>
          <w:kern w:val="0"/>
          <w:sz w:val="32"/>
          <w:szCs w:val="32"/>
        </w:rPr>
        <w:t>健全</w:t>
      </w:r>
      <w:r w:rsidR="005B616F">
        <w:rPr>
          <w:rFonts w:asciiTheme="minorEastAsia" w:hAnsiTheme="minorEastAsia" w:cs="黑体" w:hint="eastAsia"/>
          <w:color w:val="000000"/>
          <w:kern w:val="0"/>
          <w:sz w:val="32"/>
          <w:szCs w:val="32"/>
        </w:rPr>
        <w:t>项目资金</w:t>
      </w:r>
      <w:r w:rsidRPr="0038700B">
        <w:rPr>
          <w:rFonts w:asciiTheme="minorEastAsia" w:hAnsiTheme="minorEastAsia" w:cs="黑体"/>
          <w:color w:val="000000"/>
          <w:kern w:val="0"/>
          <w:sz w:val="32"/>
          <w:szCs w:val="32"/>
        </w:rPr>
        <w:t>内部控制</w:t>
      </w:r>
      <w:r w:rsidR="005B616F">
        <w:rPr>
          <w:rFonts w:asciiTheme="minorEastAsia" w:hAnsiTheme="minorEastAsia" w:cs="黑体" w:hint="eastAsia"/>
          <w:color w:val="000000"/>
          <w:kern w:val="0"/>
          <w:sz w:val="32"/>
          <w:szCs w:val="32"/>
        </w:rPr>
        <w:t>度</w:t>
      </w:r>
      <w:r w:rsidRPr="0038700B">
        <w:rPr>
          <w:rFonts w:asciiTheme="minorEastAsia" w:hAnsiTheme="minorEastAsia" w:cs="黑体"/>
          <w:color w:val="000000"/>
          <w:kern w:val="0"/>
          <w:sz w:val="32"/>
          <w:szCs w:val="32"/>
        </w:rPr>
        <w:t>，</w:t>
      </w:r>
      <w:r w:rsidR="005B616F">
        <w:rPr>
          <w:rFonts w:asciiTheme="minorEastAsia" w:hAnsiTheme="minorEastAsia" w:cs="黑体" w:hint="eastAsia"/>
          <w:color w:val="000000"/>
          <w:kern w:val="0"/>
          <w:sz w:val="32"/>
          <w:szCs w:val="32"/>
        </w:rPr>
        <w:t>对项目资金严格</w:t>
      </w:r>
      <w:r w:rsidRPr="0038700B">
        <w:rPr>
          <w:rFonts w:asciiTheme="minorEastAsia" w:hAnsiTheme="minorEastAsia" w:cs="黑体"/>
          <w:color w:val="000000"/>
          <w:kern w:val="0"/>
          <w:sz w:val="32"/>
          <w:szCs w:val="32"/>
        </w:rPr>
        <w:t>按规定</w:t>
      </w:r>
      <w:r w:rsidR="005B616F">
        <w:rPr>
          <w:rFonts w:asciiTheme="minorEastAsia" w:hAnsiTheme="minorEastAsia" w:cs="黑体" w:hint="eastAsia"/>
          <w:color w:val="000000"/>
          <w:kern w:val="0"/>
          <w:sz w:val="32"/>
          <w:szCs w:val="32"/>
        </w:rPr>
        <w:t>进度申拨计划、</w:t>
      </w:r>
      <w:r w:rsidR="00BD208B">
        <w:rPr>
          <w:rFonts w:asciiTheme="minorEastAsia" w:hAnsiTheme="minorEastAsia" w:cs="黑体" w:hint="eastAsia"/>
          <w:color w:val="000000"/>
          <w:kern w:val="0"/>
          <w:sz w:val="32"/>
          <w:szCs w:val="32"/>
        </w:rPr>
        <w:t>履行经办、审核、批示等监管手续</w:t>
      </w:r>
      <w:r w:rsidR="00521175">
        <w:rPr>
          <w:rFonts w:asciiTheme="minorEastAsia" w:hAnsiTheme="minorEastAsia" w:cs="黑体" w:hint="eastAsia"/>
          <w:color w:val="000000"/>
          <w:kern w:val="0"/>
          <w:sz w:val="32"/>
          <w:szCs w:val="32"/>
        </w:rPr>
        <w:t>，确保各项目按原定计划进度稳步推进实施。</w:t>
      </w:r>
    </w:p>
    <w:p w:rsidR="00521175" w:rsidRPr="00521175" w:rsidRDefault="00521175" w:rsidP="00521175">
      <w:pPr>
        <w:pStyle w:val="2"/>
        <w:ind w:leftChars="-202" w:left="-424" w:rightChars="-230" w:right="-483" w:firstLineChars="200" w:firstLine="640"/>
        <w:rPr>
          <w:rFonts w:asciiTheme="minorEastAsia" w:hAnsiTheme="minorEastAsia" w:cs="黑体"/>
          <w:color w:val="000000"/>
          <w:kern w:val="0"/>
          <w:sz w:val="32"/>
          <w:szCs w:val="32"/>
        </w:rPr>
      </w:pPr>
      <w:r>
        <w:rPr>
          <w:rFonts w:asciiTheme="minorEastAsia" w:hAnsiTheme="minorEastAsia" w:cs="黑体"/>
          <w:color w:val="000000"/>
          <w:kern w:val="0"/>
          <w:sz w:val="32"/>
          <w:szCs w:val="32"/>
        </w:rPr>
        <w:t>（二）项目组织实施情况</w:t>
      </w:r>
    </w:p>
    <w:p w:rsidR="00B04ED2" w:rsidRDefault="004231DE" w:rsidP="004231DE">
      <w:pPr>
        <w:pStyle w:val="2"/>
        <w:ind w:leftChars="-202" w:left="-424" w:rightChars="-230" w:right="-483" w:firstLineChars="200" w:firstLine="640"/>
        <w:rPr>
          <w:rFonts w:asciiTheme="minorEastAsia" w:hAnsiTheme="minorEastAsia" w:cs="黑体"/>
          <w:color w:val="000000"/>
          <w:kern w:val="0"/>
          <w:sz w:val="32"/>
          <w:szCs w:val="32"/>
        </w:rPr>
      </w:pPr>
      <w:r w:rsidRPr="004231DE">
        <w:rPr>
          <w:rFonts w:asciiTheme="minorEastAsia" w:hAnsiTheme="minorEastAsia" w:cs="黑体" w:hint="eastAsia"/>
          <w:color w:val="000000"/>
          <w:kern w:val="0"/>
          <w:sz w:val="32"/>
          <w:szCs w:val="32"/>
        </w:rPr>
        <w:t>按照年初预算前市领导批示及有关文件精神，纳入年初预算安排，进行项目立项</w:t>
      </w:r>
      <w:r w:rsidRPr="004231DE">
        <w:rPr>
          <w:rFonts w:asciiTheme="minorEastAsia" w:hAnsiTheme="minorEastAsia" w:cs="黑体"/>
          <w:color w:val="000000"/>
          <w:kern w:val="0"/>
          <w:sz w:val="32"/>
          <w:szCs w:val="32"/>
        </w:rPr>
        <w:t>。</w:t>
      </w:r>
      <w:r w:rsidRPr="004231DE">
        <w:rPr>
          <w:rFonts w:asciiTheme="minorEastAsia" w:hAnsiTheme="minorEastAsia" w:cs="黑体" w:hint="eastAsia"/>
          <w:color w:val="000000"/>
          <w:kern w:val="0"/>
          <w:sz w:val="32"/>
          <w:szCs w:val="32"/>
        </w:rPr>
        <w:t>根据各项目履行的审批手续，严格依据资金下达进度推进项目实施、调整，直至完成当年所有资金拨付。</w:t>
      </w:r>
    </w:p>
    <w:p w:rsidR="00884700" w:rsidRDefault="00884700" w:rsidP="00521175">
      <w:pPr>
        <w:pStyle w:val="2"/>
        <w:ind w:leftChars="-202" w:left="-424" w:rightChars="-230" w:right="-483"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四、预算支出绩效情况</w:t>
      </w:r>
    </w:p>
    <w:p w:rsidR="004231DE" w:rsidRDefault="004231DE" w:rsidP="004231DE">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t>（一）项目决策情况。严格项目资金管理，项目立项依据充分</w:t>
      </w:r>
      <w:r>
        <w:rPr>
          <w:rFonts w:asciiTheme="minorEastAsia" w:hAnsiTheme="minorEastAsia" w:cs="黑体" w:hint="eastAsia"/>
          <w:color w:val="000000"/>
          <w:kern w:val="0"/>
          <w:sz w:val="32"/>
          <w:szCs w:val="32"/>
        </w:rPr>
        <w:t>；依据往年市领导批示精神或者有关文件精神，年初纳入财政预算。</w:t>
      </w:r>
    </w:p>
    <w:p w:rsidR="004231DE" w:rsidRDefault="004231DE" w:rsidP="004231DE">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（二）项目过程情况。资金分配合理，突出重点，公平公正。</w:t>
      </w:r>
    </w:p>
    <w:p w:rsidR="004231DE" w:rsidRPr="00821B0E" w:rsidRDefault="004231DE" w:rsidP="004231DE">
      <w:pPr>
        <w:autoSpaceDE w:val="0"/>
        <w:autoSpaceDN w:val="0"/>
        <w:adjustRightInd w:val="0"/>
        <w:ind w:leftChars="-202" w:left="-424" w:rightChars="-230" w:right="-483" w:firstLineChars="200" w:firstLine="640"/>
        <w:jc w:val="left"/>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t>（三）项目产出情况。产出工作能够量化，资金使用及时，无滞留、闲置等现象。</w:t>
      </w:r>
    </w:p>
    <w:p w:rsidR="00884700" w:rsidRDefault="004231DE" w:rsidP="004231DE">
      <w:pPr>
        <w:pStyle w:val="2"/>
        <w:ind w:leftChars="-202" w:left="-424" w:rightChars="-230" w:right="-483" w:firstLineChars="200" w:firstLine="640"/>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t>（四）项目效益情况。</w:t>
      </w:r>
      <w:r>
        <w:rPr>
          <w:rFonts w:asciiTheme="minorEastAsia" w:hAnsiTheme="minorEastAsia" w:cs="黑体" w:hint="eastAsia"/>
          <w:color w:val="000000"/>
          <w:kern w:val="0"/>
          <w:sz w:val="32"/>
          <w:szCs w:val="32"/>
        </w:rPr>
        <w:t>项目总体预算执行率较高，圆满完成了</w:t>
      </w:r>
      <w:r>
        <w:rPr>
          <w:rFonts w:asciiTheme="minorEastAsia" w:hAnsiTheme="minorEastAsia" w:cs="黑体" w:hint="eastAsia"/>
          <w:color w:val="000000"/>
          <w:kern w:val="0"/>
          <w:sz w:val="32"/>
          <w:szCs w:val="32"/>
        </w:rPr>
        <w:lastRenderedPageBreak/>
        <w:t>年初预算立项时的工作计划，保障</w:t>
      </w:r>
      <w:r w:rsidRPr="00821B0E">
        <w:rPr>
          <w:rFonts w:asciiTheme="minorEastAsia" w:hAnsiTheme="minorEastAsia" w:cs="黑体" w:hint="eastAsia"/>
          <w:color w:val="000000"/>
          <w:kern w:val="0"/>
          <w:sz w:val="32"/>
          <w:szCs w:val="32"/>
        </w:rPr>
        <w:t>了</w:t>
      </w:r>
      <w:r>
        <w:rPr>
          <w:rFonts w:asciiTheme="minorEastAsia" w:hAnsiTheme="minorEastAsia" w:cs="黑体" w:hint="eastAsia"/>
          <w:color w:val="000000"/>
          <w:kern w:val="0"/>
          <w:sz w:val="32"/>
          <w:szCs w:val="32"/>
        </w:rPr>
        <w:t>项目实施的目标任务完成</w:t>
      </w:r>
      <w:r w:rsidRPr="00821B0E">
        <w:rPr>
          <w:rFonts w:asciiTheme="minorEastAsia" w:hAnsiTheme="minorEastAsia" w:cs="黑体" w:hint="eastAsia"/>
          <w:color w:val="000000"/>
          <w:kern w:val="0"/>
          <w:sz w:val="32"/>
          <w:szCs w:val="32"/>
        </w:rPr>
        <w:t>，为项目涉及的服务对象提供了优质服务。</w:t>
      </w:r>
      <w:r w:rsidRPr="006A020D">
        <w:rPr>
          <w:rFonts w:asciiTheme="minorEastAsia" w:hAnsiTheme="minorEastAsia" w:cs="黑体" w:hint="eastAsia"/>
          <w:color w:val="000000"/>
          <w:kern w:val="0"/>
          <w:sz w:val="32"/>
          <w:szCs w:val="32"/>
        </w:rPr>
        <w:t>在</w:t>
      </w:r>
      <w:r>
        <w:rPr>
          <w:rFonts w:asciiTheme="minorEastAsia" w:hAnsiTheme="minorEastAsia" w:cs="黑体" w:hint="eastAsia"/>
          <w:color w:val="000000"/>
          <w:kern w:val="0"/>
          <w:sz w:val="32"/>
          <w:szCs w:val="32"/>
        </w:rPr>
        <w:t>预算配置、预算执行、预算管理等方面较好的支持了我单位的各项工作，取得了较好效益，</w:t>
      </w:r>
      <w:r w:rsidRPr="006A020D">
        <w:rPr>
          <w:rFonts w:asciiTheme="minorEastAsia" w:hAnsiTheme="minorEastAsia" w:cs="黑体" w:hint="eastAsia"/>
          <w:color w:val="000000"/>
          <w:kern w:val="0"/>
          <w:sz w:val="32"/>
          <w:szCs w:val="32"/>
        </w:rPr>
        <w:t>主要表现在</w:t>
      </w:r>
      <w:r>
        <w:rPr>
          <w:rFonts w:asciiTheme="minorEastAsia" w:hAnsiTheme="minorEastAsia" w:cs="黑体" w:hint="eastAsia"/>
          <w:color w:val="000000"/>
          <w:kern w:val="0"/>
          <w:sz w:val="32"/>
          <w:szCs w:val="32"/>
        </w:rPr>
        <w:t>：</w:t>
      </w:r>
      <w:r w:rsidRPr="004231DE">
        <w:rPr>
          <w:rFonts w:asciiTheme="minorEastAsia" w:hAnsiTheme="minorEastAsia" w:cs="黑体" w:hint="eastAsia"/>
          <w:color w:val="000000"/>
          <w:kern w:val="0"/>
          <w:sz w:val="32"/>
          <w:szCs w:val="32"/>
        </w:rPr>
        <w:t>牢固树立成本控制意识，严控运行成本；严格审核程序，提高管理效率；支出与相关业务工作考核挂钩，强化责任意识落实履行职能；评估项目支出发挥应有的社会效应；持续提高群众满意度。</w:t>
      </w:r>
    </w:p>
    <w:p w:rsidR="00884700" w:rsidRDefault="003E1BA9" w:rsidP="00521175">
      <w:pPr>
        <w:pStyle w:val="2"/>
        <w:ind w:leftChars="-202" w:left="-424" w:rightChars="-230" w:right="-483" w:firstLineChars="200" w:firstLine="640"/>
        <w:rPr>
          <w:rFonts w:asciiTheme="minorEastAsia" w:hAnsiTheme="minorEastAsia" w:cs="黑体"/>
          <w:color w:val="000000"/>
          <w:kern w:val="0"/>
          <w:sz w:val="32"/>
          <w:szCs w:val="32"/>
        </w:rPr>
      </w:pPr>
      <w:r w:rsidRPr="00821B0E">
        <w:rPr>
          <w:rFonts w:asciiTheme="minorEastAsia" w:hAnsiTheme="minorEastAsia" w:cs="黑体" w:hint="eastAsia"/>
          <w:color w:val="000000"/>
          <w:kern w:val="0"/>
          <w:sz w:val="32"/>
          <w:szCs w:val="32"/>
        </w:rPr>
        <w:t>五、存在的问题及原因分</w:t>
      </w:r>
      <w:r>
        <w:rPr>
          <w:rFonts w:asciiTheme="minorEastAsia" w:hAnsiTheme="minorEastAsia" w:cs="黑体" w:hint="eastAsia"/>
          <w:color w:val="000000"/>
          <w:kern w:val="0"/>
          <w:sz w:val="32"/>
          <w:szCs w:val="32"/>
        </w:rPr>
        <w:t>析</w:t>
      </w:r>
    </w:p>
    <w:p w:rsidR="004231DE" w:rsidRDefault="004231DE" w:rsidP="004231DE">
      <w:pPr>
        <w:pStyle w:val="2"/>
        <w:ind w:leftChars="-202" w:left="-424" w:rightChars="-230" w:right="-483" w:firstLineChars="200" w:firstLine="640"/>
        <w:rPr>
          <w:rFonts w:asciiTheme="minorEastAsia" w:hAnsiTheme="minorEastAsia" w:cs="黑体" w:hint="eastAsia"/>
          <w:color w:val="000000"/>
          <w:kern w:val="0"/>
          <w:sz w:val="32"/>
          <w:szCs w:val="32"/>
        </w:rPr>
      </w:pPr>
      <w:r w:rsidRPr="004231DE">
        <w:rPr>
          <w:rFonts w:asciiTheme="minorEastAsia" w:hAnsiTheme="minorEastAsia" w:cs="黑体" w:hint="eastAsia"/>
          <w:color w:val="000000"/>
          <w:kern w:val="0"/>
          <w:sz w:val="32"/>
          <w:szCs w:val="32"/>
        </w:rPr>
        <w:t>（一）</w:t>
      </w:r>
      <w:r>
        <w:rPr>
          <w:rFonts w:asciiTheme="minorEastAsia" w:hAnsiTheme="minorEastAsia" w:cs="黑体" w:hint="eastAsia"/>
          <w:color w:val="000000"/>
          <w:kern w:val="0"/>
          <w:sz w:val="32"/>
          <w:szCs w:val="32"/>
        </w:rPr>
        <w:t>项目</w:t>
      </w:r>
      <w:r w:rsidRPr="004231DE">
        <w:rPr>
          <w:rFonts w:asciiTheme="minorEastAsia" w:hAnsiTheme="minorEastAsia" w:cs="黑体" w:hint="eastAsia"/>
          <w:color w:val="000000"/>
          <w:kern w:val="0"/>
          <w:sz w:val="32"/>
          <w:szCs w:val="32"/>
        </w:rPr>
        <w:t>支出的预算</w:t>
      </w:r>
      <w:r>
        <w:rPr>
          <w:rFonts w:asciiTheme="minorEastAsia" w:hAnsiTheme="minorEastAsia" w:cs="黑体" w:hint="eastAsia"/>
          <w:color w:val="000000"/>
          <w:kern w:val="0"/>
          <w:sz w:val="32"/>
          <w:szCs w:val="32"/>
        </w:rPr>
        <w:t>执行</w:t>
      </w:r>
      <w:r w:rsidRPr="004231DE">
        <w:rPr>
          <w:rFonts w:asciiTheme="minorEastAsia" w:hAnsiTheme="minorEastAsia" w:cs="黑体" w:hint="eastAsia"/>
          <w:color w:val="000000"/>
          <w:kern w:val="0"/>
          <w:sz w:val="32"/>
          <w:szCs w:val="32"/>
        </w:rPr>
        <w:t>率有待</w:t>
      </w:r>
      <w:r>
        <w:rPr>
          <w:rFonts w:asciiTheme="minorEastAsia" w:hAnsiTheme="minorEastAsia" w:cs="黑体" w:hint="eastAsia"/>
          <w:color w:val="000000"/>
          <w:kern w:val="0"/>
          <w:sz w:val="32"/>
          <w:szCs w:val="32"/>
        </w:rPr>
        <w:t>提高</w:t>
      </w:r>
      <w:r w:rsidRPr="004231DE">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项目</w:t>
      </w:r>
      <w:r w:rsidRPr="004231DE">
        <w:rPr>
          <w:rFonts w:asciiTheme="minorEastAsia" w:hAnsiTheme="minorEastAsia" w:cs="黑体" w:hint="eastAsia"/>
          <w:color w:val="000000"/>
          <w:kern w:val="0"/>
          <w:sz w:val="32"/>
          <w:szCs w:val="32"/>
        </w:rPr>
        <w:t>支出与年初预算出现一定程度的偏离度</w:t>
      </w:r>
      <w:r>
        <w:rPr>
          <w:rFonts w:asciiTheme="minorEastAsia" w:hAnsiTheme="minorEastAsia" w:cs="黑体" w:hint="eastAsia"/>
          <w:color w:val="000000"/>
          <w:kern w:val="0"/>
          <w:sz w:val="32"/>
          <w:szCs w:val="32"/>
        </w:rPr>
        <w:t>，</w:t>
      </w:r>
      <w:r w:rsidRPr="004231DE">
        <w:rPr>
          <w:rFonts w:asciiTheme="minorEastAsia" w:hAnsiTheme="minorEastAsia" w:cs="黑体" w:hint="eastAsia"/>
          <w:color w:val="000000"/>
          <w:kern w:val="0"/>
          <w:sz w:val="32"/>
          <w:szCs w:val="32"/>
        </w:rPr>
        <w:t>项目支出预算执行率偏低应引起重视。除政策因素外，部分临时、紧急或突发的工作任务导致年中、年终突然追加预算。</w:t>
      </w:r>
    </w:p>
    <w:p w:rsidR="004231DE" w:rsidRDefault="004231DE" w:rsidP="004231DE">
      <w:pPr>
        <w:pStyle w:val="2"/>
        <w:ind w:leftChars="-202" w:left="-424" w:rightChars="-230" w:right="-483" w:firstLineChars="200" w:firstLine="640"/>
        <w:rPr>
          <w:rFonts w:asciiTheme="minorEastAsia" w:hAnsiTheme="minorEastAsia" w:cs="黑体" w:hint="eastAsia"/>
          <w:color w:val="000000"/>
          <w:kern w:val="0"/>
          <w:sz w:val="32"/>
          <w:szCs w:val="32"/>
        </w:rPr>
      </w:pPr>
      <w:r w:rsidRPr="004231DE">
        <w:rPr>
          <w:rFonts w:asciiTheme="minorEastAsia" w:hAnsiTheme="minorEastAsia" w:cs="黑体" w:hint="eastAsia"/>
          <w:color w:val="000000"/>
          <w:kern w:val="0"/>
          <w:sz w:val="32"/>
          <w:szCs w:val="32"/>
        </w:rPr>
        <w:t>（二）受预算资金保障不及时影响，全年预算支出不均衡，存在部分月份突击支出的现象。</w:t>
      </w:r>
    </w:p>
    <w:p w:rsidR="003E1BA9" w:rsidRDefault="004231DE" w:rsidP="004231DE">
      <w:pPr>
        <w:pStyle w:val="2"/>
        <w:ind w:leftChars="-202" w:left="-424" w:rightChars="-230" w:right="-483"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w:t>
      </w:r>
      <w:r w:rsidRPr="004231DE">
        <w:rPr>
          <w:rFonts w:asciiTheme="minorEastAsia" w:hAnsiTheme="minorEastAsia" w:cs="黑体" w:hint="eastAsia"/>
          <w:color w:val="000000"/>
          <w:kern w:val="0"/>
          <w:sz w:val="32"/>
          <w:szCs w:val="32"/>
        </w:rPr>
        <w:t>绩效目标任务的设置有待完善</w:t>
      </w:r>
      <w:r w:rsidR="003E1BA9" w:rsidRPr="00821B0E">
        <w:rPr>
          <w:rFonts w:asciiTheme="minorEastAsia" w:hAnsiTheme="minorEastAsia" w:cs="黑体" w:hint="eastAsia"/>
          <w:color w:val="000000"/>
          <w:kern w:val="0"/>
          <w:sz w:val="32"/>
          <w:szCs w:val="32"/>
        </w:rPr>
        <w:t>。与往年相比，</w:t>
      </w:r>
      <w:r>
        <w:rPr>
          <w:rFonts w:asciiTheme="minorEastAsia" w:hAnsiTheme="minorEastAsia" w:cs="黑体" w:hint="eastAsia"/>
          <w:color w:val="000000"/>
          <w:kern w:val="0"/>
          <w:sz w:val="32"/>
          <w:szCs w:val="32"/>
        </w:rPr>
        <w:t>我单位</w:t>
      </w:r>
      <w:r w:rsidR="003E1BA9" w:rsidRPr="00821B0E">
        <w:rPr>
          <w:rFonts w:asciiTheme="minorEastAsia" w:hAnsiTheme="minorEastAsia" w:cs="黑体" w:hint="eastAsia"/>
          <w:color w:val="000000"/>
          <w:kern w:val="0"/>
          <w:sz w:val="32"/>
          <w:szCs w:val="32"/>
        </w:rPr>
        <w:t>项目支出预算</w:t>
      </w:r>
      <w:r>
        <w:rPr>
          <w:rFonts w:asciiTheme="minorEastAsia" w:hAnsiTheme="minorEastAsia" w:cs="黑体" w:hint="eastAsia"/>
          <w:color w:val="000000"/>
          <w:kern w:val="0"/>
          <w:sz w:val="32"/>
          <w:szCs w:val="32"/>
        </w:rPr>
        <w:t>大多为社保基金转移支付资金</w:t>
      </w:r>
      <w:r w:rsidR="003E1BA9" w:rsidRPr="00821B0E">
        <w:rPr>
          <w:rFonts w:asciiTheme="minorEastAsia" w:hAnsiTheme="minorEastAsia" w:cs="黑体" w:hint="eastAsia"/>
          <w:color w:val="000000"/>
          <w:kern w:val="0"/>
          <w:sz w:val="32"/>
          <w:szCs w:val="32"/>
        </w:rPr>
        <w:t>，使得我单位对开展</w:t>
      </w:r>
      <w:r>
        <w:rPr>
          <w:rFonts w:asciiTheme="minorEastAsia" w:hAnsiTheme="minorEastAsia" w:cs="黑体" w:hint="eastAsia"/>
          <w:color w:val="000000"/>
          <w:kern w:val="0"/>
          <w:sz w:val="32"/>
          <w:szCs w:val="32"/>
        </w:rPr>
        <w:t>重点业务活动</w:t>
      </w:r>
      <w:r w:rsidR="003E1BA9" w:rsidRPr="00821B0E">
        <w:rPr>
          <w:rFonts w:asciiTheme="minorEastAsia" w:hAnsiTheme="minorEastAsia" w:cs="黑体" w:hint="eastAsia"/>
          <w:color w:val="000000"/>
          <w:kern w:val="0"/>
          <w:sz w:val="32"/>
          <w:szCs w:val="32"/>
        </w:rPr>
        <w:t>项目的业务</w:t>
      </w:r>
      <w:r>
        <w:rPr>
          <w:rFonts w:asciiTheme="minorEastAsia" w:hAnsiTheme="minorEastAsia" w:cs="黑体" w:hint="eastAsia"/>
          <w:color w:val="000000"/>
          <w:kern w:val="0"/>
          <w:sz w:val="32"/>
          <w:szCs w:val="32"/>
        </w:rPr>
        <w:t>性</w:t>
      </w:r>
      <w:r w:rsidR="003E1BA9" w:rsidRPr="00821B0E">
        <w:rPr>
          <w:rFonts w:asciiTheme="minorEastAsia" w:hAnsiTheme="minorEastAsia" w:cs="黑体" w:hint="eastAsia"/>
          <w:color w:val="000000"/>
          <w:kern w:val="0"/>
          <w:sz w:val="32"/>
          <w:szCs w:val="32"/>
        </w:rPr>
        <w:t>工作经费和专项经费资金的需求仍然较大，</w:t>
      </w:r>
      <w:r>
        <w:rPr>
          <w:rFonts w:asciiTheme="minorEastAsia" w:hAnsiTheme="minorEastAsia" w:cs="黑体" w:hint="eastAsia"/>
          <w:color w:val="000000"/>
          <w:kern w:val="0"/>
          <w:sz w:val="32"/>
          <w:szCs w:val="32"/>
        </w:rPr>
        <w:t>给基于业务性经费</w:t>
      </w:r>
      <w:r w:rsidR="003E1BA9" w:rsidRPr="00821B0E">
        <w:rPr>
          <w:rFonts w:asciiTheme="minorEastAsia" w:hAnsiTheme="minorEastAsia" w:cs="黑体" w:hint="eastAsia"/>
          <w:color w:val="000000"/>
          <w:kern w:val="0"/>
          <w:sz w:val="32"/>
          <w:szCs w:val="32"/>
        </w:rPr>
        <w:t>预算核减相关工作</w:t>
      </w:r>
      <w:r>
        <w:rPr>
          <w:rFonts w:asciiTheme="minorEastAsia" w:hAnsiTheme="minorEastAsia" w:cs="黑体" w:hint="eastAsia"/>
          <w:color w:val="000000"/>
          <w:kern w:val="0"/>
          <w:sz w:val="32"/>
          <w:szCs w:val="32"/>
        </w:rPr>
        <w:t>的开展</w:t>
      </w:r>
      <w:r w:rsidR="003E1BA9" w:rsidRPr="00821B0E">
        <w:rPr>
          <w:rFonts w:asciiTheme="minorEastAsia" w:hAnsiTheme="minorEastAsia" w:cs="黑体" w:hint="eastAsia"/>
          <w:color w:val="000000"/>
          <w:kern w:val="0"/>
          <w:sz w:val="32"/>
          <w:szCs w:val="32"/>
        </w:rPr>
        <w:t>带来较大挑战。</w:t>
      </w:r>
    </w:p>
    <w:p w:rsidR="003E1BA9" w:rsidRDefault="003E1BA9" w:rsidP="00521175">
      <w:pPr>
        <w:pStyle w:val="2"/>
        <w:ind w:leftChars="-202" w:left="-424" w:rightChars="-230" w:right="-483"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六、几点建议</w:t>
      </w:r>
    </w:p>
    <w:p w:rsidR="003E1BA9" w:rsidRDefault="003E1BA9" w:rsidP="00521175">
      <w:pPr>
        <w:pStyle w:val="2"/>
        <w:ind w:leftChars="-202" w:left="-424" w:rightChars="-230" w:right="-483"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无。</w:t>
      </w:r>
    </w:p>
    <w:p w:rsidR="003E1BA9" w:rsidRDefault="003E1BA9" w:rsidP="00521175">
      <w:pPr>
        <w:pStyle w:val="2"/>
        <w:ind w:leftChars="-202" w:left="-424" w:rightChars="-230" w:right="-483"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七、其他需要说明的问题</w:t>
      </w:r>
    </w:p>
    <w:p w:rsidR="003E1BA9" w:rsidRDefault="003E1BA9" w:rsidP="00521175">
      <w:pPr>
        <w:pStyle w:val="2"/>
        <w:ind w:leftChars="-202" w:left="-424" w:rightChars="-230" w:right="-483"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lastRenderedPageBreak/>
        <w:t>无。</w:t>
      </w:r>
    </w:p>
    <w:p w:rsidR="00884700" w:rsidRDefault="00884700" w:rsidP="00521175">
      <w:pPr>
        <w:pStyle w:val="2"/>
        <w:ind w:leftChars="-202" w:left="-424" w:rightChars="-230" w:right="-483" w:firstLineChars="200" w:firstLine="640"/>
        <w:rPr>
          <w:rFonts w:asciiTheme="minorEastAsia" w:hAnsiTheme="minorEastAsia" w:cs="黑体"/>
          <w:color w:val="000000"/>
          <w:kern w:val="0"/>
          <w:sz w:val="32"/>
          <w:szCs w:val="32"/>
        </w:rPr>
      </w:pPr>
    </w:p>
    <w:p w:rsidR="001B39DB" w:rsidRDefault="001B39DB" w:rsidP="0038700B">
      <w:pPr>
        <w:ind w:leftChars="-202" w:left="-424" w:rightChars="-230" w:right="-483"/>
      </w:pPr>
    </w:p>
    <w:sectPr w:rsidR="001B39DB" w:rsidSect="00C265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4C" w:rsidRDefault="00FA534C" w:rsidP="00711B7E">
      <w:r>
        <w:separator/>
      </w:r>
    </w:p>
  </w:endnote>
  <w:endnote w:type="continuationSeparator" w:id="0">
    <w:p w:rsidR="00FA534C" w:rsidRDefault="00FA534C" w:rsidP="00711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4C" w:rsidRDefault="00FA534C" w:rsidP="00711B7E">
      <w:r>
        <w:separator/>
      </w:r>
    </w:p>
  </w:footnote>
  <w:footnote w:type="continuationSeparator" w:id="0">
    <w:p w:rsidR="00FA534C" w:rsidRDefault="00FA534C" w:rsidP="00711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8123E"/>
    <w:multiLevelType w:val="hybridMultilevel"/>
    <w:tmpl w:val="89D2C478"/>
    <w:lvl w:ilvl="0" w:tplc="99666DA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46A"/>
    <w:rsid w:val="0013346A"/>
    <w:rsid w:val="001B39DB"/>
    <w:rsid w:val="00290B18"/>
    <w:rsid w:val="0038700B"/>
    <w:rsid w:val="003E1BA9"/>
    <w:rsid w:val="003E7C0B"/>
    <w:rsid w:val="004231DE"/>
    <w:rsid w:val="004C4560"/>
    <w:rsid w:val="00521175"/>
    <w:rsid w:val="00524A7A"/>
    <w:rsid w:val="00555475"/>
    <w:rsid w:val="005B616F"/>
    <w:rsid w:val="00607361"/>
    <w:rsid w:val="00711B7E"/>
    <w:rsid w:val="00772944"/>
    <w:rsid w:val="007C7DDB"/>
    <w:rsid w:val="00884700"/>
    <w:rsid w:val="009217A2"/>
    <w:rsid w:val="00A45E0D"/>
    <w:rsid w:val="00B04ED2"/>
    <w:rsid w:val="00B649E8"/>
    <w:rsid w:val="00BD208B"/>
    <w:rsid w:val="00FA53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3346A"/>
    <w:pPr>
      <w:widowControl w:val="0"/>
      <w:jc w:val="both"/>
    </w:pPr>
    <w:rPr>
      <w:rFonts w:ascii="Calibri" w:eastAsia="宋体" w:hAnsi="Calibri" w:cs="宋体"/>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46A"/>
    <w:pPr>
      <w:ind w:firstLineChars="200" w:firstLine="420"/>
    </w:pPr>
  </w:style>
  <w:style w:type="paragraph" w:styleId="2">
    <w:name w:val="Body Text Indent 2"/>
    <w:basedOn w:val="a"/>
    <w:link w:val="2Char"/>
    <w:uiPriority w:val="99"/>
    <w:unhideWhenUsed/>
    <w:rsid w:val="0013346A"/>
    <w:pPr>
      <w:spacing w:after="120" w:line="480" w:lineRule="auto"/>
      <w:ind w:leftChars="200" w:left="420"/>
    </w:pPr>
  </w:style>
  <w:style w:type="character" w:customStyle="1" w:styleId="2Char">
    <w:name w:val="正文文本缩进 2 Char"/>
    <w:basedOn w:val="a0"/>
    <w:link w:val="2"/>
    <w:uiPriority w:val="99"/>
    <w:rsid w:val="0013346A"/>
    <w:rPr>
      <w:rFonts w:ascii="Calibri" w:eastAsia="宋体" w:hAnsi="Calibri" w:cs="宋体"/>
      <w:szCs w:val="24"/>
    </w:rPr>
  </w:style>
  <w:style w:type="paragraph" w:styleId="a4">
    <w:name w:val="header"/>
    <w:basedOn w:val="a"/>
    <w:link w:val="Char"/>
    <w:uiPriority w:val="99"/>
    <w:semiHidden/>
    <w:unhideWhenUsed/>
    <w:rsid w:val="00711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1B7E"/>
    <w:rPr>
      <w:rFonts w:ascii="Calibri" w:eastAsia="宋体" w:hAnsi="Calibri" w:cs="宋体"/>
      <w:sz w:val="18"/>
      <w:szCs w:val="18"/>
    </w:rPr>
  </w:style>
  <w:style w:type="paragraph" w:styleId="a5">
    <w:name w:val="footer"/>
    <w:basedOn w:val="a"/>
    <w:link w:val="Char0"/>
    <w:uiPriority w:val="99"/>
    <w:semiHidden/>
    <w:unhideWhenUsed/>
    <w:rsid w:val="00711B7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1B7E"/>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divs>
    <w:div w:id="413555552">
      <w:bodyDiv w:val="1"/>
      <w:marLeft w:val="0"/>
      <w:marRight w:val="0"/>
      <w:marTop w:val="0"/>
      <w:marBottom w:val="0"/>
      <w:divBdr>
        <w:top w:val="none" w:sz="0" w:space="0" w:color="auto"/>
        <w:left w:val="none" w:sz="0" w:space="0" w:color="auto"/>
        <w:bottom w:val="none" w:sz="0" w:space="0" w:color="auto"/>
        <w:right w:val="none" w:sz="0" w:space="0" w:color="auto"/>
      </w:divBdr>
    </w:div>
    <w:div w:id="1031763960">
      <w:bodyDiv w:val="1"/>
      <w:marLeft w:val="0"/>
      <w:marRight w:val="0"/>
      <w:marTop w:val="0"/>
      <w:marBottom w:val="0"/>
      <w:divBdr>
        <w:top w:val="none" w:sz="0" w:space="0" w:color="auto"/>
        <w:left w:val="none" w:sz="0" w:space="0" w:color="auto"/>
        <w:bottom w:val="none" w:sz="0" w:space="0" w:color="auto"/>
        <w:right w:val="none" w:sz="0" w:space="0" w:color="auto"/>
      </w:divBdr>
    </w:div>
    <w:div w:id="1443501523">
      <w:bodyDiv w:val="1"/>
      <w:marLeft w:val="0"/>
      <w:marRight w:val="0"/>
      <w:marTop w:val="0"/>
      <w:marBottom w:val="0"/>
      <w:divBdr>
        <w:top w:val="none" w:sz="0" w:space="0" w:color="auto"/>
        <w:left w:val="none" w:sz="0" w:space="0" w:color="auto"/>
        <w:bottom w:val="none" w:sz="0" w:space="0" w:color="auto"/>
        <w:right w:val="none" w:sz="0" w:space="0" w:color="auto"/>
      </w:divBdr>
    </w:div>
    <w:div w:id="19211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2023-08-27T02:29:00Z</dcterms:created>
  <dcterms:modified xsi:type="dcterms:W3CDTF">2023-08-29T12:44:00Z</dcterms:modified>
</cp:coreProperties>
</file>