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131313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36"/>
          <w:szCs w:val="36"/>
          <w:lang w:val="en-US" w:eastAsia="zh-CN"/>
        </w:rPr>
        <w:t>耒阳市第一中学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36"/>
          <w:szCs w:val="36"/>
        </w:rPr>
        <w:t>整体支出绩效评价报告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131313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 为了切实做好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年度部门整体支出绩效自评工作，提高财政资金使用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val="en-US" w:eastAsia="zh-CN"/>
        </w:rPr>
        <w:t>绩效，保障本单位更好地履行职责，从整体上提升预算绩效管理水平。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根据耒阳市财政局关于开展财政资金绩效自评工作的有关精神，结合实际，我校组织开展了绩效评价工作，经过对各项财务资料和统计数据的分析，对部门整体支出预算执行和管理的合法性、完整性、使用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val="en-US" w:eastAsia="zh-CN"/>
        </w:rPr>
        <w:t>绩效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等方面进行了分析计算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总结，现将本校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年整体支出绩效评价结果报告如下：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  </w:t>
      </w:r>
      <w:r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一、部门概况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我校是耒阳市一所公办高中学校，我校是湖南省示范性普通高级中学，2002年学校被评为湖南省重点中学，学校以素质教育为核心，以学生发展为目标，改革创新，突出特色，秉承“公、勇、勤、朴”的校训，发扬“为家国情怀，儒雅风范”的办学理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、机构设置及决算单位构成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（一）内设机构设置。 我校属于正科级全额事业单位，内设四处二室：财务后勤处、课程教学处、学生发展处、教师发展处、办公室、督导室。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仿宋" w:cs="微软雅黑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（二）决算单位构成。耒阳市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第一中学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年部门决算汇总公开单位构成包括：耒阳市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第一中学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本级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  <w:vertAlign w:val="baseline"/>
        </w:rPr>
        <w:t>、部门整体支出总体情况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年全年收入合计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8355.1597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万元，其中：财政拨款收入47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67.1597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万元，事业收入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3588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万元；全年完成实际支出合计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8355.1597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万元，其中：基本支出47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67.1597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万元，项目支出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3588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二、部门整体支出管理及使用情况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（一）基本支出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年我校整体支出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8355.1597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万元，其中基本支出47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val="en-US" w:eastAsia="zh-CN"/>
        </w:rPr>
        <w:t>67.1597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本校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严格按照年初预算以及各级部门相关要求，严控经费支出，强化制度执行，降低行政成本。严格公务接待费、差旅费、会议费培训费申报审批程序，做到一事一审批，一事一结账，严格报账程序，全年整体部门支出严格控制在年初预算范围之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（二）项目支出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年项目支出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lang w:val="en-US" w:eastAsia="zh-CN"/>
        </w:rPr>
        <w:t>3588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万元。全年绩效总目标和阶段性目标都已按计划完成。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三、部门整体支出绩效情况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年，我校部门整体支出绩效自评结果反映我校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年绩效目标完成较好，确保了学校的正常运行，在预算配置、预算执行、预算控制等方面较好的支持学校的日常工作。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根据部门整体支出绩效评价指标体系，我校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年部门整体支出绩效自评等级为较好。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四、存在的主要问题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1、预算控制率有待降低。因政策因素外，由于部分临时、紧急或突发的工作任务导致年终追加预算。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2、专项资金较少导致资金压力较大。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  <w:t>五、改进措施及建议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1、进一步细化预算编制工作，认真做好预算的编制，加强预算管理意识，严格预算执行。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2、进一步加强财务管理，严格财务审核，健全财务管理制度，规范单位财务行为，杜绝财务违规现象的发生。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3、进一步完善资产管理，严控三公经费。加强单位内部资产管理，严格编制采购预算和计划，杜绝资产流失。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</w:rPr>
        <w:t>4、进一步加强对财务人员的培训，规范部门预算收支核算，切实提高部门预算收支管理水平。</w:t>
      </w:r>
    </w:p>
    <w:p>
      <w:pPr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YjBiYTQ3ODhhZDQxYjBkODU2YTA3ZWMxMzZhMTMifQ=="/>
  </w:docVars>
  <w:rsids>
    <w:rsidRoot w:val="00000000"/>
    <w:rsid w:val="567E247E"/>
    <w:rsid w:val="59BD05F7"/>
    <w:rsid w:val="68036093"/>
    <w:rsid w:val="764B2580"/>
    <w:rsid w:val="7F8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1108</Words>
  <Characters>1201</Characters>
  <Lines>0</Lines>
  <Paragraphs>0</Paragraphs>
  <TotalTime>1</TotalTime>
  <ScaleCrop>false</ScaleCrop>
  <LinksUpToDate>false</LinksUpToDate>
  <CharactersWithSpaces>1206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2023-03-29T07:57:59Z</dcterms:created>
  <dc:creator>admin</dc:creator>
  <cp:lastModifiedBy>admin</cp:lastModifiedBy>
  <dcterms:modified xsi:type="dcterms:W3CDTF">2023-03-29T08:30:54Z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71F9DDAB187C4B6989242A2B93E06050</vt:lpwstr>
  </property>
</Properties>
</file>