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2D9A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tbl>
      <w:tblPr>
        <w:tblW w:w="14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759"/>
        <w:gridCol w:w="1470"/>
        <w:gridCol w:w="1079"/>
        <w:gridCol w:w="1079"/>
        <w:gridCol w:w="535"/>
        <w:gridCol w:w="613"/>
        <w:gridCol w:w="782"/>
        <w:gridCol w:w="1079"/>
        <w:gridCol w:w="1574"/>
        <w:gridCol w:w="848"/>
        <w:gridCol w:w="2146"/>
        <w:gridCol w:w="822"/>
      </w:tblGrid>
      <w:tr w14:paraId="00E6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C3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2025年耒阳市事业单位公开选聘工作人员报考岗位计划与条件表</w:t>
            </w:r>
          </w:p>
        </w:tc>
      </w:tr>
      <w:tr w14:paraId="7694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9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报考岗位主管部门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B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AF7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8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选聘计划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C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性别要求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816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最低学历要求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8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最低服务年限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5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EDAE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耒阳市谢维俊烈士故居管理处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4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中共耒阳市委党史研究室（耒阳市地方志编纂室）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E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0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0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5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9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文史哲大类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5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2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E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30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A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中共耒阳市委党校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中共耒阳市委党校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2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2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B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会计学；财务管理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35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F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具有初级会计及以上职称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8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8C2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3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0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耒阳市机关事务资产服务站①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E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耒阳市机关事务和接待中心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6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2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0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D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4B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4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F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19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耒阳市机关事务资产服务站②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E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7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C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E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2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会计学；审计学；财务管理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00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A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A6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A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A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耒阳市机构编制事务中心①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中共耒阳市委机构编制委员会办公室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E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1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E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8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E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9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E5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F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耒阳市机构编制事务中心②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37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F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5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8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9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2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6D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6E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6D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D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D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耒阳市预防青少年违法犯罪服务中心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中国共产主义青年团耒阳市委员会委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B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B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D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9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03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35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0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4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7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耒阳市纪委监委事务中心①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1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中共耒阳市纪律检查委员会 耒阳市监察委员会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0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5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6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8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8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8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计算机类；电子信息类；法学类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18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中共党员（含中共预备党员）；符合新进纪检监察系统的要求；进入方式为事业单位公开招聘人员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4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D2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7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耒阳市纪委监委事务中心②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6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E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E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A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计算机类；电子信息类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14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中共党员（含中共预备党员）；符合新进纪检监察系统的要求；进入方式为事业单位公开招聘人员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C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B7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耒阳市人大代表服务中心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1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耒阳市人大常委会办公室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B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F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5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7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93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3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A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4D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4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耒阳市老干部服务中心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中共耒阳市委组织部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8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9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F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7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财政学；经济学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59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84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0B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81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F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耒阳市国有企业资产服务中心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耒阳市财政局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6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5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C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财政学；经济学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02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0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要求学士及以上学位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FB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79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6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3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耒阳市政府和社会资本合作事务中心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6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A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D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9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5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财政学；经济学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4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5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要求学士及以上学位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00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B8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6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耒阳市财政预算编制服务中心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2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9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5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C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3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2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财政学；经济学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C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5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要求学士及以上学位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B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F7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4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耒阳市财政信息网络中心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EC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3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C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07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5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要求学士及以上学位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C7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E5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7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5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耒阳市财政投资评审服务中心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耒阳市财政局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6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D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E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1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工程造价；工程审计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FC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E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要求学士及以上学位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A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F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耒阳市就业服务中心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C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耒阳市人力资源和社会保障局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8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3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4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3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7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BF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C8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1D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3A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C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耒阳市园林绿化事务中心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耒阳市城市管理局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B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7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1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2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B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1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1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01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E8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1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AC6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C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耒阳市固体废弃物处置事务中心①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FD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1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A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1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D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环境工程；环境科学与工程；环境科学；环境生态工程；环保设备工程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86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1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F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A1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E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B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耒阳市固体废弃物处置事务中心②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F9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E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B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6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0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会计学；审计学；财务管理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90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0F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5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F6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2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耒阳市价格认证中心①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E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耒阳市发展和改革局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4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3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3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5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2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0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1E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8B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C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B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耒阳市价格认证中心②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8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B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3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0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09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0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86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4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耒阳市价格认证中心③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2E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9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C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5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D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E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2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A8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78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2B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4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A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耒阳市价格认证中心④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DA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D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E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9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1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F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F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财政、经济、贸易类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6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3F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CF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8F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B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耒阳市重点项目建设事务中心①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F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2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F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5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A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8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2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7B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B8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82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E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耒阳市重点项目建设事务中心②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0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8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E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管理科学与工程类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B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C6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C4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F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6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耒阳市融媒体中心①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D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耒阳市融媒体中心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6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F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E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9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69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7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CE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耒阳市融媒体中心②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耒阳市融媒体中心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4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美术学类；设计学类；艺术设计类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10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F3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B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8F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0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耒阳市农机事务中心①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C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耒阳市农业农村局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1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9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2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农业工程；农业机械化工程；农业机械化及其自动化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99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2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0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A2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E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耒阳市农机事务中心②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F7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7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1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8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3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5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C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B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F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24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49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F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耒阳市卫生专业技术人才培训中心①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6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耒阳市卫生健康局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1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5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B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F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会计学；会计硕士；工商管理；财务管理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32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F6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8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14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A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耒阳市卫生专业技术人才培训中心②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EA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6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6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4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4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9D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36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4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BD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9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耒阳市精神病医院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CA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2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D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E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2A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A2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2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8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耒阳市人民医院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耒阳市卫生健康局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8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4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差额事业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3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C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新闻学；传播学；新闻与传播硕士；广播电视学；网络与新媒体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7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4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8D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1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5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耒阳市全民健身服务中心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耒阳市文化旅游广电体育局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3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8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F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F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8B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C6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95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9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B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耒阳市人民来信来访事务中心①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9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耒阳市信访局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4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0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2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A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4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4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DD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50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4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耒阳市人民来信来访事务中心②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6A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4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4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8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05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F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A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6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9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耒阳市公路建设养护中心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D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耒阳市交通运输局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5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D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5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交通运输规划与管理；交通基础设施管理工程；交通运输；道路桥梁工程技术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7E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12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45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00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0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B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耒阳市交通建设质量安全监督站①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耒阳市交通运输局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A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0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C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D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汉语言文学；秘书学；新闻学；档案学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56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8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B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7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A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耒阳市交通建设质量安全监督站②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9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4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B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0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6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土建类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7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D2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3D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F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A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耒阳市投资促进事务中心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耒阳市商务局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F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4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2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E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A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E7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AF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耒阳市市场服务中心①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18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F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8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2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6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3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A8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9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61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1A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E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2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耒阳市市场服务中心②</w:t>
            </w: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7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2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3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8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4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0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工商管理类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58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F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4A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1CC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乡镇基层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88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8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全额事业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7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B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2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3F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5C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71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3F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26A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F83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60A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672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BD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62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D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9B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6C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6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1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4236F6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</w:pPr>
    </w:p>
    <w:tbl>
      <w:tblPr>
        <w:tblStyle w:val="4"/>
        <w:tblW w:w="14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91"/>
        <w:gridCol w:w="1031"/>
        <w:gridCol w:w="1326"/>
        <w:gridCol w:w="877"/>
        <w:gridCol w:w="779"/>
        <w:gridCol w:w="790"/>
        <w:gridCol w:w="1086"/>
        <w:gridCol w:w="1086"/>
        <w:gridCol w:w="1142"/>
        <w:gridCol w:w="943"/>
        <w:gridCol w:w="992"/>
        <w:gridCol w:w="953"/>
        <w:gridCol w:w="824"/>
      </w:tblGrid>
      <w:tr w14:paraId="7A4B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3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6C2DB"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附件2</w:t>
            </w:r>
          </w:p>
          <w:p w14:paraId="67A5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2025年耒阳市乡镇基层岗位选岗计划与条件一览表</w:t>
            </w:r>
          </w:p>
        </w:tc>
      </w:tr>
      <w:tr w14:paraId="7EAF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45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选岗岗位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选聘单位主管部门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选聘计划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0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0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A0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最低服务年限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624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A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6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8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C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A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91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4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耒阳市亮源乡便民服务中心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   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4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0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D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3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ED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耒阳市南京镇便民服务中心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5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耒阳市南京镇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F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C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D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耒阳市南京镇农业综合服务中心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D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D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F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2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54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耒阳市南阳镇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37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7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E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C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D2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耒阳市南阳镇社会事业综合服务中心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8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30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5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A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F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4E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耒阳市南阳镇便民服务中心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B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F5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9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3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C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F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7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E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9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F1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耒阳市太平圩乡社会事业综合服务中心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9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1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9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64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F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2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D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58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耒阳市东湖圩镇社会事务综合服务中心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3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 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1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A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B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A3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6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A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0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74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耒阳市坛下乡便民服务中心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B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6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2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3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F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耒阳市马水镇农业综合服务中心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6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D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9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6C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耒阳市马水镇农业综合服务中心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3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8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A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AD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耒阳市马水镇便民服务中心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全额  事业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A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A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0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B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4" w:type="dxa"/>
          <w:trHeight w:val="600" w:hRule="atLeast"/>
        </w:trPr>
        <w:tc>
          <w:tcPr>
            <w:tcW w:w="5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2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E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7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7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9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B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CB9430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469043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E130D3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FF99B5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2907899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126FE9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2DA2538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6D414E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239AE4A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37F6EA4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66CFA7B">
      <w:pPr>
        <w:pStyle w:val="3"/>
        <w:widowControl/>
        <w:shd w:val="clear" w:color="auto" w:fill="FFFFFF"/>
        <w:spacing w:line="560" w:lineRule="exact"/>
        <w:jc w:val="both"/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3</w:t>
      </w:r>
    </w:p>
    <w:p w14:paraId="4A1E2B83">
      <w:pPr>
        <w:pStyle w:val="3"/>
        <w:widowControl/>
        <w:shd w:val="clear" w:color="auto" w:fill="FFFFFF"/>
        <w:spacing w:line="560" w:lineRule="exact"/>
        <w:jc w:val="center"/>
        <w:rPr>
          <w:rFonts w:hint="eastAsia" w:ascii="方正仿宋简体" w:hAnsi="方正仿宋简体" w:eastAsia="方正仿宋简体" w:cs="方正仿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介 绍 信</w:t>
      </w:r>
    </w:p>
    <w:p w14:paraId="475DECC4"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 w14:paraId="4824CB8B"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市选聘办：</w:t>
      </w:r>
    </w:p>
    <w:p w14:paraId="5AB5D767"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兹介绍我单位职工__________到你处参加</w: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202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5</w:t>
      </w:r>
      <w: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年耒阳市事业单位公开选聘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>工作人员考试报名，请予接洽。</w:t>
      </w:r>
    </w:p>
    <w:p w14:paraId="2AF15049"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 w14:paraId="1184BE54"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 w14:paraId="1F3895A2">
      <w:pPr>
        <w:pStyle w:val="3"/>
        <w:widowControl/>
        <w:shd w:val="clear" w:color="auto" w:fill="FFFFFF"/>
        <w:spacing w:line="560" w:lineRule="exact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 w14:paraId="435C4541">
      <w:pPr>
        <w:pStyle w:val="3"/>
        <w:widowControl/>
        <w:shd w:val="clear" w:color="auto" w:fill="FFFFFF"/>
        <w:spacing w:line="560" w:lineRule="exact"/>
        <w:jc w:val="right"/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 xml:space="preserve">主管部门负责人签名：          单位负责人签名：  </w:t>
      </w:r>
    </w:p>
    <w:p w14:paraId="68BD6DFE"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 xml:space="preserve">       单位盖章                    单位盖章</w:t>
      </w:r>
    </w:p>
    <w:p w14:paraId="213F1139"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</w:p>
    <w:p w14:paraId="54F6E6B8">
      <w:pPr>
        <w:pStyle w:val="3"/>
        <w:widowControl/>
        <w:shd w:val="clear" w:color="auto" w:fill="FFFFFF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/>
        </w:rPr>
        <w:t xml:space="preserve">                                    年  月  日</w:t>
      </w:r>
    </w:p>
    <w:p w14:paraId="3AC0D7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7C5B6F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 w14:paraId="5974569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 w14:paraId="5DDD4A1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 w14:paraId="63D5EE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 w14:paraId="1FD25F2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 w14:paraId="22ED6B1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 w14:paraId="77E19A7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 w14:paraId="0F63236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 w14:paraId="23BE80F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p w14:paraId="71E258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微软雅黑"/>
          <w:lang w:eastAsia="zh-CN"/>
        </w:rPr>
      </w:pPr>
    </w:p>
    <w:tbl>
      <w:tblPr>
        <w:tblStyle w:val="4"/>
        <w:tblW w:w="9681" w:type="dxa"/>
        <w:tblInd w:w="-6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16"/>
        <w:gridCol w:w="222"/>
        <w:gridCol w:w="222"/>
        <w:gridCol w:w="222"/>
        <w:gridCol w:w="256"/>
        <w:gridCol w:w="307"/>
        <w:gridCol w:w="330"/>
        <w:gridCol w:w="362"/>
        <w:gridCol w:w="362"/>
        <w:gridCol w:w="255"/>
        <w:gridCol w:w="287"/>
        <w:gridCol w:w="413"/>
        <w:gridCol w:w="439"/>
        <w:gridCol w:w="519"/>
        <w:gridCol w:w="507"/>
        <w:gridCol w:w="427"/>
        <w:gridCol w:w="324"/>
        <w:gridCol w:w="80"/>
        <w:gridCol w:w="473"/>
        <w:gridCol w:w="478"/>
        <w:gridCol w:w="318"/>
        <w:gridCol w:w="1662"/>
      </w:tblGrid>
      <w:tr w14:paraId="4564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6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C3504">
            <w:pPr>
              <w:pStyle w:val="3"/>
              <w:widowControl/>
              <w:shd w:val="clear" w:color="auto" w:fill="FFFFFF"/>
              <w:spacing w:line="560" w:lineRule="exact"/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  <w:p w14:paraId="7D17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2025年耒阳市事业单位公开选聘工作人员报名登记表</w:t>
            </w:r>
          </w:p>
        </w:tc>
      </w:tr>
      <w:tr w14:paraId="4571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6C82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3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43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　                                             编号: </w:t>
            </w:r>
          </w:p>
        </w:tc>
      </w:tr>
      <w:tr w14:paraId="30D1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5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E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8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C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</w:tr>
      <w:tr w14:paraId="10AF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0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C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8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3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C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B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3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E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9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1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E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C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1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2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3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2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A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D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1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3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4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2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C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AA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0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B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C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7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51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C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　编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3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B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8465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8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8D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1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毕业学校及时间</w:t>
            </w:r>
          </w:p>
        </w:tc>
        <w:tc>
          <w:tcPr>
            <w:tcW w:w="29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FE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6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A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8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8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D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报考方式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D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CF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8881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BE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F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76C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29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D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本人承诺所提供的材料真实有效，符合选聘岗位所需资格条件。如有弄虚作假，承诺自动放弃考试资格。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报名人签名</w:t>
            </w:r>
            <w:r>
              <w:rPr>
                <w:rStyle w:val="7"/>
                <w:lang w:val="en-US" w:eastAsia="zh-CN" w:bidi="ar"/>
              </w:rPr>
              <w:t xml:space="preserve">： 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年     月     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   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</w:t>
            </w:r>
          </w:p>
        </w:tc>
        <w:tc>
          <w:tcPr>
            <w:tcW w:w="52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年     月     日</w:t>
            </w:r>
          </w:p>
        </w:tc>
      </w:tr>
      <w:tr w14:paraId="2669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1" w:type="dxa"/>
            <w:gridSpan w:val="2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F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注：1．填写内容要真实，如发现弄虚作假，取消报考资格。</w:t>
            </w:r>
          </w:p>
        </w:tc>
      </w:tr>
      <w:tr w14:paraId="69E7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25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2．“学习经历”自进入初中起填写，“主要工作经历”要注明任职起始时间。</w:t>
            </w:r>
          </w:p>
        </w:tc>
      </w:tr>
    </w:tbl>
    <w:p w14:paraId="5C2489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zQ4OTFhZTg2YzAxZjY5YWIwNGExZjk3ZDZlMmIifQ=="/>
  </w:docVars>
  <w:rsids>
    <w:rsidRoot w:val="00BF3094"/>
    <w:rsid w:val="00BF3094"/>
    <w:rsid w:val="1EAC1F68"/>
    <w:rsid w:val="7C0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10</Pages>
  <Words>2857</Words>
  <Characters>2963</Characters>
  <Lines>0</Lines>
  <Paragraphs>0</Paragraphs>
  <TotalTime>1</TotalTime>
  <ScaleCrop>false</ScaleCrop>
  <LinksUpToDate>false</LinksUpToDate>
  <CharactersWithSpaces>2998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2025-07-09T07:50:00Z</dcterms:created>
  <dc:creator>Aileen Liu</dc:creator>
  <cp:lastModifiedBy>梁焱洋</cp:lastModifiedBy>
  <dcterms:modified xsi:type="dcterms:W3CDTF">2025-08-18T07:22:59Z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BA9AFC3140794537BA91D5AD8581679C_11</vt:lpwstr>
  </property>
  <property fmtid="{D5CDD505-2E9C-101B-9397-08002B2CF9AE}" pid="4" name="KSOTemplateDocerSaveRecord">
    <vt:lpwstr>eyJoZGlkIjoiNWU4NmM1ZDhmMmFiZGJhZDRkMThmMTM1MjA5N2M1NzEiLCJ1c2VySWQiOiI0MjcyOTk5MTUifQ==</vt:lpwstr>
  </property>
</Properties>
</file>