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10" w:lineRule="atLeast"/>
        <w:jc w:val="center"/>
        <w:rPr>
          <w:rStyle w:val="8"/>
          <w:rFonts w:hint="eastAsia" w:ascii="楷体_GB2312" w:hAnsi="楷体_GB2312" w:eastAsia="楷体_GB2312" w:cs="楷体_GB2312"/>
          <w:b/>
          <w:bCs w:val="0"/>
          <w:color w:val="000000" w:themeColor="text1"/>
          <w:sz w:val="36"/>
          <w:szCs w:val="36"/>
        </w:rPr>
      </w:pPr>
      <w:r>
        <w:rPr>
          <w:rStyle w:val="8"/>
          <w:rFonts w:hint="eastAsia" w:ascii="楷体_GB2312" w:hAnsi="楷体_GB2312" w:eastAsia="楷体_GB2312" w:cs="楷体_GB2312"/>
          <w:b/>
          <w:bCs w:val="0"/>
          <w:color w:val="000000" w:themeColor="text1"/>
          <w:sz w:val="36"/>
          <w:szCs w:val="36"/>
        </w:rPr>
        <w:t>20</w:t>
      </w:r>
      <w:r>
        <w:rPr>
          <w:rStyle w:val="8"/>
          <w:rFonts w:hint="eastAsia" w:ascii="楷体_GB2312" w:hAnsi="楷体_GB2312" w:eastAsia="楷体_GB2312" w:cs="楷体_GB2312"/>
          <w:b/>
          <w:bCs w:val="0"/>
          <w:color w:val="000000" w:themeColor="text1"/>
          <w:sz w:val="36"/>
          <w:szCs w:val="36"/>
          <w:lang w:val="en-US" w:eastAsia="zh-CN"/>
        </w:rPr>
        <w:t>20</w:t>
      </w:r>
      <w:r>
        <w:rPr>
          <w:rStyle w:val="8"/>
          <w:rFonts w:hint="eastAsia" w:ascii="楷体_GB2312" w:hAnsi="楷体_GB2312" w:eastAsia="楷体_GB2312" w:cs="楷体_GB2312"/>
          <w:b/>
          <w:bCs w:val="0"/>
          <w:color w:val="000000" w:themeColor="text1"/>
          <w:sz w:val="36"/>
          <w:szCs w:val="36"/>
        </w:rPr>
        <w:t>年耒阳市义务教育阶段学校招生入学政策</w:t>
      </w:r>
    </w:p>
    <w:p>
      <w:pPr>
        <w:pStyle w:val="5"/>
        <w:spacing w:before="0" w:beforeAutospacing="0" w:after="0" w:afterAutospacing="0" w:line="510" w:lineRule="atLeast"/>
        <w:jc w:val="center"/>
        <w:rPr>
          <w:rFonts w:hint="eastAsia" w:ascii="楷体_GB2312" w:hAnsi="楷体_GB2312" w:eastAsia="楷体_GB2312" w:cs="楷体_GB2312"/>
          <w:b/>
          <w:bCs w:val="0"/>
          <w:color w:val="000000" w:themeColor="text1"/>
          <w:sz w:val="36"/>
          <w:szCs w:val="36"/>
        </w:rPr>
      </w:pPr>
      <w:r>
        <w:rPr>
          <w:rStyle w:val="8"/>
          <w:rFonts w:hint="eastAsia" w:ascii="楷体_GB2312" w:hAnsi="楷体_GB2312" w:eastAsia="楷体_GB2312" w:cs="楷体_GB2312"/>
          <w:b/>
          <w:bCs w:val="0"/>
          <w:color w:val="000000" w:themeColor="text1"/>
          <w:sz w:val="36"/>
          <w:szCs w:val="36"/>
        </w:rPr>
        <w:t>宣传手册</w:t>
      </w:r>
    </w:p>
    <w:p>
      <w:pPr>
        <w:pStyle w:val="5"/>
        <w:spacing w:before="0" w:beforeAutospacing="0" w:after="0" w:afterAutospacing="0" w:line="560" w:lineRule="exact"/>
        <w:ind w:firstLine="640" w:firstLineChars="200"/>
        <w:rPr>
          <w:rFonts w:hint="eastAsia" w:ascii="仿宋_GB2312" w:hAnsi="黑体" w:eastAsia="仿宋_GB2312"/>
          <w:bCs/>
          <w:color w:val="000000" w:themeColor="text1"/>
          <w:sz w:val="32"/>
          <w:szCs w:val="32"/>
        </w:rPr>
      </w:pPr>
    </w:p>
    <w:p>
      <w:pPr>
        <w:pStyle w:val="5"/>
        <w:spacing w:before="0" w:beforeAutospacing="0" w:after="0" w:afterAutospacing="0"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招生入学政策牵涉千家万户的利益，历来受到社会高度关注。</w:t>
      </w:r>
      <w:r>
        <w:rPr>
          <w:rFonts w:ascii="仿宋_GB2312" w:hAnsi="黑体" w:eastAsia="仿宋_GB2312"/>
          <w:bCs/>
          <w:color w:val="000000" w:themeColor="text1"/>
          <w:sz w:val="32"/>
          <w:szCs w:val="32"/>
        </w:rPr>
        <w:t>20</w:t>
      </w:r>
      <w:r>
        <w:rPr>
          <w:rFonts w:hint="eastAsia" w:ascii="仿宋_GB2312" w:hAnsi="黑体" w:eastAsia="仿宋_GB2312"/>
          <w:bCs/>
          <w:color w:val="000000" w:themeColor="text1"/>
          <w:sz w:val="32"/>
          <w:szCs w:val="32"/>
          <w:lang w:val="en-US" w:eastAsia="zh-CN"/>
        </w:rPr>
        <w:t>20</w:t>
      </w:r>
      <w:r>
        <w:rPr>
          <w:rFonts w:hint="eastAsia" w:ascii="仿宋_GB2312" w:hAnsi="黑体" w:eastAsia="仿宋_GB2312"/>
          <w:bCs/>
          <w:color w:val="000000" w:themeColor="text1"/>
          <w:sz w:val="32"/>
          <w:szCs w:val="32"/>
        </w:rPr>
        <w:t>年耒阳市义务教育阶段学校招生入学政策，已通过“耒阳市党政门户网站”和“耒阳教育在线微信公众号”向社会公布。为方便广大学生、家长进一步了解招生入学相关政策，特制定本宣传手册。</w:t>
      </w:r>
    </w:p>
    <w:p>
      <w:pPr>
        <w:pStyle w:val="5"/>
        <w:spacing w:before="0" w:beforeAutospacing="0" w:after="0" w:afterAutospacing="0" w:line="560" w:lineRule="exact"/>
        <w:ind w:firstLine="643" w:firstLineChars="200"/>
        <w:rPr>
          <w:rFonts w:ascii="黑体" w:hAnsi="黑体" w:eastAsia="黑体"/>
          <w:b/>
          <w:color w:val="000000" w:themeColor="text1"/>
          <w:sz w:val="32"/>
          <w:szCs w:val="32"/>
        </w:rPr>
      </w:pPr>
      <w:r>
        <w:rPr>
          <w:rFonts w:hint="eastAsia" w:ascii="黑体" w:hAnsi="黑体" w:eastAsia="黑体"/>
          <w:b/>
          <w:color w:val="000000" w:themeColor="text1"/>
          <w:sz w:val="32"/>
          <w:szCs w:val="32"/>
        </w:rPr>
        <w:t>一、招生政策解读</w:t>
      </w:r>
    </w:p>
    <w:p>
      <w:pPr>
        <w:pStyle w:val="5"/>
        <w:spacing w:before="0" w:beforeAutospacing="0" w:after="0" w:afterAutospacing="0" w:line="560" w:lineRule="exact"/>
        <w:ind w:firstLine="643" w:firstLineChars="200"/>
        <w:contextualSpacing/>
        <w:jc w:val="both"/>
        <w:rPr>
          <w:rFonts w:ascii="楷体_GB2312" w:hAnsi="黑体" w:eastAsia="楷体_GB2312"/>
          <w:color w:val="000000" w:themeColor="text1"/>
          <w:sz w:val="32"/>
          <w:szCs w:val="32"/>
        </w:rPr>
      </w:pPr>
      <w:r>
        <w:rPr>
          <w:rFonts w:ascii="楷体_GB2312" w:hAnsi="黑体" w:eastAsia="楷体_GB2312"/>
          <w:b/>
          <w:color w:val="000000" w:themeColor="text1"/>
          <w:sz w:val="32"/>
          <w:szCs w:val="32"/>
        </w:rPr>
        <w:t>1.</w:t>
      </w:r>
      <w:r>
        <w:rPr>
          <w:rFonts w:hint="eastAsia" w:ascii="楷体_GB2312" w:hAnsi="黑体" w:eastAsia="楷体_GB2312"/>
          <w:b/>
          <w:color w:val="000000" w:themeColor="text1"/>
          <w:sz w:val="32"/>
          <w:szCs w:val="32"/>
        </w:rPr>
        <w:t>公办小学招生的基本政策主要有哪些</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jc w:val="both"/>
        <w:rPr>
          <w:rFonts w:ascii="仿宋_GB2312" w:eastAsia="仿宋_GB2312"/>
          <w:color w:val="000000" w:themeColor="text1"/>
          <w:sz w:val="32"/>
          <w:szCs w:val="32"/>
        </w:rPr>
      </w:pPr>
      <w:r>
        <w:rPr>
          <w:rFonts w:hint="eastAsia" w:ascii="仿宋_GB2312" w:eastAsia="仿宋_GB2312"/>
          <w:color w:val="000000" w:themeColor="text1"/>
          <w:sz w:val="32"/>
          <w:szCs w:val="32"/>
        </w:rPr>
        <w:t>按照“相对就近”的原则，合理划分每所小学的招生区域，严格实行划片免试就近入学。学校根据适龄儿童家庭住房和户籍情况，依据“房户一致”优先原则，在划定区域内按生源</w:t>
      </w:r>
      <w:r>
        <w:rPr>
          <w:rFonts w:hint="eastAsia" w:ascii="仿宋_GB2312" w:eastAsia="仿宋_GB2312"/>
          <w:color w:val="000000" w:themeColor="text1"/>
          <w:sz w:val="32"/>
          <w:szCs w:val="32"/>
          <w:lang w:val="en-US" w:eastAsia="zh-CN"/>
        </w:rPr>
        <w:t>类型</w:t>
      </w:r>
      <w:r>
        <w:rPr>
          <w:rFonts w:hint="eastAsia" w:ascii="仿宋_GB2312" w:eastAsia="仿宋_GB2312"/>
          <w:color w:val="000000" w:themeColor="text1"/>
          <w:sz w:val="32"/>
          <w:szCs w:val="32"/>
        </w:rPr>
        <w:t>排序（</w:t>
      </w:r>
      <w:r>
        <w:rPr>
          <w:rFonts w:ascii="仿宋_GB2312" w:eastAsia="仿宋_GB2312"/>
          <w:color w:val="000000" w:themeColor="text1"/>
          <w:sz w:val="32"/>
          <w:szCs w:val="32"/>
        </w:rPr>
        <w:t>A</w:t>
      </w:r>
      <w:r>
        <w:rPr>
          <w:rFonts w:hint="eastAsia" w:ascii="仿宋_GB2312" w:eastAsia="仿宋_GB2312"/>
          <w:color w:val="000000" w:themeColor="text1"/>
          <w:sz w:val="32"/>
          <w:szCs w:val="32"/>
        </w:rPr>
        <w:t>有房有户、</w:t>
      </w:r>
      <w:r>
        <w:rPr>
          <w:rFonts w:ascii="仿宋_GB2312" w:eastAsia="仿宋_GB2312"/>
          <w:color w:val="000000" w:themeColor="text1"/>
          <w:sz w:val="32"/>
          <w:szCs w:val="32"/>
        </w:rPr>
        <w:t>B</w:t>
      </w:r>
      <w:r>
        <w:rPr>
          <w:rFonts w:hint="eastAsia" w:ascii="仿宋_GB2312" w:eastAsia="仿宋_GB2312"/>
          <w:color w:val="000000" w:themeColor="text1"/>
          <w:sz w:val="32"/>
          <w:szCs w:val="32"/>
        </w:rPr>
        <w:t>有房无户、</w:t>
      </w:r>
      <w:r>
        <w:rPr>
          <w:rFonts w:ascii="仿宋_GB2312" w:eastAsia="仿宋_GB2312"/>
          <w:color w:val="000000" w:themeColor="text1"/>
          <w:sz w:val="32"/>
          <w:szCs w:val="32"/>
        </w:rPr>
        <w:t>C</w:t>
      </w:r>
      <w:r>
        <w:rPr>
          <w:rFonts w:hint="eastAsia" w:ascii="仿宋_GB2312" w:eastAsia="仿宋_GB2312"/>
          <w:color w:val="000000" w:themeColor="text1"/>
          <w:sz w:val="32"/>
          <w:szCs w:val="32"/>
        </w:rPr>
        <w:t>无房有户、</w:t>
      </w:r>
      <w:r>
        <w:rPr>
          <w:rFonts w:ascii="仿宋_GB2312" w:eastAsia="仿宋_GB2312"/>
          <w:color w:val="000000" w:themeColor="text1"/>
          <w:sz w:val="32"/>
          <w:szCs w:val="32"/>
        </w:rPr>
        <w:t>D</w:t>
      </w:r>
      <w:r>
        <w:rPr>
          <w:rFonts w:hint="eastAsia" w:ascii="仿宋_GB2312" w:eastAsia="仿宋_GB2312"/>
          <w:color w:val="000000" w:themeColor="text1"/>
          <w:sz w:val="32"/>
          <w:szCs w:val="32"/>
        </w:rPr>
        <w:t>无房无户Ⅰ类、</w:t>
      </w:r>
      <w:r>
        <w:rPr>
          <w:rFonts w:ascii="仿宋_GB2312" w:eastAsia="仿宋_GB2312"/>
          <w:color w:val="000000" w:themeColor="text1"/>
          <w:sz w:val="32"/>
          <w:szCs w:val="32"/>
        </w:rPr>
        <w:t>E</w:t>
      </w:r>
      <w:r>
        <w:rPr>
          <w:rFonts w:hint="eastAsia" w:ascii="仿宋_GB2312" w:eastAsia="仿宋_GB2312"/>
          <w:color w:val="000000" w:themeColor="text1"/>
          <w:sz w:val="32"/>
          <w:szCs w:val="32"/>
        </w:rPr>
        <w:t>无房无户Ⅱ类）注册入学</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若本区域内学校学位不够，不能安排区域内全部学生入学，则通过微机派位方式确定录取名单。未被本区域内学校录取的学生通过统筹调剂的方式安排到有学位的对口小学入学。</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2.</w:t>
      </w:r>
      <w:r>
        <w:rPr>
          <w:rFonts w:hint="eastAsia" w:ascii="楷体_GB2312" w:hAnsi="黑体" w:eastAsia="楷体_GB2312"/>
          <w:b/>
          <w:color w:val="000000" w:themeColor="text1"/>
          <w:sz w:val="32"/>
          <w:szCs w:val="32"/>
        </w:rPr>
        <w:t>公办初中招生的基本政策主要有哪些</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按照“相对就近”的原则，为每所小学划定对口直升的公办初中，小学毕业生到对口招生初中学校免试入学。若招生学校学位不够，不能安排全部申请学生入学，则通过微机派位方式确定录取名单。未被申请学校录取的学生通过统筹调剂的方式安排到有学位的对口初中学校入学。</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3.</w:t>
      </w:r>
      <w:r>
        <w:rPr>
          <w:rFonts w:hint="eastAsia" w:ascii="楷体_GB2312" w:hAnsi="黑体" w:eastAsia="楷体_GB2312"/>
          <w:b/>
          <w:color w:val="000000" w:themeColor="text1"/>
          <w:sz w:val="32"/>
          <w:szCs w:val="32"/>
        </w:rPr>
        <w:t>民办</w:t>
      </w:r>
      <w:r>
        <w:rPr>
          <w:rFonts w:hint="eastAsia" w:ascii="楷体_GB2312" w:hAnsi="黑体" w:eastAsia="楷体_GB2312"/>
          <w:b/>
          <w:color w:val="000000" w:themeColor="text1"/>
          <w:sz w:val="32"/>
          <w:szCs w:val="32"/>
          <w:lang w:val="en-US" w:eastAsia="zh-CN"/>
        </w:rPr>
        <w:t>学校</w:t>
      </w:r>
      <w:r>
        <w:rPr>
          <w:rFonts w:hint="eastAsia" w:ascii="楷体_GB2312" w:hAnsi="黑体" w:eastAsia="楷体_GB2312"/>
          <w:b/>
          <w:color w:val="000000" w:themeColor="text1"/>
          <w:sz w:val="32"/>
          <w:szCs w:val="32"/>
        </w:rPr>
        <w:t>招生的基本政策</w:t>
      </w:r>
      <w:r>
        <w:rPr>
          <w:rFonts w:hint="eastAsia" w:ascii="楷体_GB2312" w:hAnsi="黑体" w:eastAsia="楷体_GB2312"/>
          <w:b/>
          <w:color w:val="000000" w:themeColor="text1"/>
          <w:sz w:val="32"/>
          <w:szCs w:val="32"/>
          <w:lang w:val="en-US" w:eastAsia="zh-CN"/>
        </w:rPr>
        <w:t>及今年主要变化</w:t>
      </w:r>
      <w:r>
        <w:rPr>
          <w:rFonts w:hint="eastAsia" w:ascii="楷体_GB2312" w:hAnsi="黑体" w:eastAsia="楷体_GB2312"/>
          <w:b/>
          <w:color w:val="000000" w:themeColor="text1"/>
          <w:sz w:val="32"/>
          <w:szCs w:val="32"/>
        </w:rPr>
        <w:t>有哪些？</w:t>
      </w:r>
    </w:p>
    <w:p>
      <w:pPr>
        <w:spacing w:line="560" w:lineRule="exact"/>
        <w:ind w:firstLine="640" w:firstLineChars="200"/>
        <w:rPr>
          <w:rFonts w:eastAsia="仿宋_GB2312"/>
          <w:color w:val="000000" w:themeColor="text1"/>
          <w:sz w:val="32"/>
          <w:szCs w:val="32"/>
        </w:rPr>
      </w:pPr>
      <w:r>
        <w:rPr>
          <w:rFonts w:hint="eastAsia" w:ascii="仿宋_GB2312" w:hAnsi="华文仿宋" w:eastAsia="仿宋_GB2312" w:cs="仿宋"/>
          <w:color w:val="000000" w:themeColor="text1"/>
          <w:sz w:val="32"/>
          <w:szCs w:val="32"/>
        </w:rPr>
        <w:t>民办学校</w:t>
      </w:r>
      <w:r>
        <w:rPr>
          <w:rFonts w:hint="eastAsia" w:ascii="仿宋_GB2312" w:hAnsi="华文仿宋" w:eastAsia="仿宋_GB2312" w:cs="仿宋"/>
          <w:color w:val="000000" w:themeColor="text1"/>
          <w:sz w:val="32"/>
          <w:szCs w:val="32"/>
          <w:lang w:val="en-US" w:eastAsia="zh-CN"/>
        </w:rPr>
        <w:t>招生</w:t>
      </w:r>
      <w:r>
        <w:rPr>
          <w:rFonts w:hint="eastAsia" w:ascii="仿宋" w:hAnsi="仿宋" w:eastAsia="仿宋"/>
          <w:color w:val="000000" w:themeColor="text1"/>
          <w:sz w:val="32"/>
          <w:szCs w:val="32"/>
        </w:rPr>
        <w:t>按照“计划到校、超员摇号、免试入学”的方式进行</w:t>
      </w:r>
      <w:r>
        <w:rPr>
          <w:rFonts w:hint="eastAsia" w:ascii="仿宋" w:hAnsi="仿宋" w:eastAsia="仿宋"/>
          <w:color w:val="000000" w:themeColor="text1"/>
          <w:sz w:val="32"/>
          <w:szCs w:val="32"/>
          <w:lang w:eastAsia="zh-CN"/>
        </w:rPr>
        <w:t>。</w:t>
      </w:r>
      <w:r>
        <w:rPr>
          <w:rFonts w:hint="eastAsia" w:eastAsia="仿宋_GB2312"/>
          <w:color w:val="000000" w:themeColor="text1"/>
          <w:sz w:val="32"/>
          <w:szCs w:val="32"/>
        </w:rPr>
        <w:t>今年民办</w:t>
      </w:r>
      <w:r>
        <w:rPr>
          <w:rFonts w:hint="eastAsia" w:eastAsia="仿宋_GB2312"/>
          <w:color w:val="000000" w:themeColor="text1"/>
          <w:sz w:val="32"/>
          <w:szCs w:val="32"/>
          <w:lang w:val="en-US" w:eastAsia="zh-CN"/>
        </w:rPr>
        <w:t>学校</w:t>
      </w:r>
      <w:r>
        <w:rPr>
          <w:rFonts w:hint="eastAsia" w:eastAsia="仿宋_GB2312"/>
          <w:color w:val="000000" w:themeColor="text1"/>
          <w:sz w:val="32"/>
          <w:szCs w:val="32"/>
        </w:rPr>
        <w:t>招生的变化主要表现</w:t>
      </w:r>
      <w:r>
        <w:rPr>
          <w:rFonts w:hint="eastAsia" w:eastAsia="仿宋_GB2312"/>
          <w:color w:val="000000" w:themeColor="text1"/>
          <w:sz w:val="32"/>
          <w:szCs w:val="32"/>
          <w:lang w:val="en-US" w:eastAsia="zh-CN"/>
        </w:rPr>
        <w:t>在</w:t>
      </w:r>
      <w:r>
        <w:rPr>
          <w:rFonts w:hint="eastAsia" w:eastAsia="仿宋_GB2312"/>
          <w:color w:val="000000" w:themeColor="text1"/>
          <w:sz w:val="32"/>
          <w:szCs w:val="32"/>
        </w:rPr>
        <w:t>三个方面：一是城区公民办</w:t>
      </w:r>
      <w:r>
        <w:rPr>
          <w:rFonts w:hint="eastAsia" w:eastAsia="仿宋_GB2312"/>
          <w:color w:val="000000" w:themeColor="text1"/>
          <w:sz w:val="32"/>
          <w:szCs w:val="32"/>
          <w:lang w:val="en-US" w:eastAsia="zh-CN"/>
        </w:rPr>
        <w:t>学校</w:t>
      </w:r>
      <w:r>
        <w:rPr>
          <w:rFonts w:hint="eastAsia" w:eastAsia="仿宋_GB2312"/>
          <w:color w:val="000000" w:themeColor="text1"/>
          <w:sz w:val="32"/>
          <w:szCs w:val="32"/>
        </w:rPr>
        <w:t>严格实施同步招生，由教育局统一组织实施，在统一时间内，统一的平台上报名、审核、录取</w:t>
      </w:r>
      <w:r>
        <w:rPr>
          <w:rFonts w:hint="eastAsia" w:eastAsia="仿宋_GB2312"/>
          <w:color w:val="000000" w:themeColor="text1"/>
          <w:sz w:val="32"/>
          <w:szCs w:val="32"/>
          <w:lang w:eastAsia="zh-CN"/>
        </w:rPr>
        <w:t>，</w:t>
      </w:r>
      <w:r>
        <w:rPr>
          <w:rFonts w:hint="eastAsia" w:eastAsia="仿宋_GB2312"/>
          <w:color w:val="000000" w:themeColor="text1"/>
          <w:sz w:val="32"/>
          <w:szCs w:val="32"/>
        </w:rPr>
        <w:t>民办</w:t>
      </w:r>
      <w:r>
        <w:rPr>
          <w:rFonts w:hint="eastAsia" w:eastAsia="仿宋_GB2312"/>
          <w:color w:val="000000" w:themeColor="text1"/>
          <w:sz w:val="32"/>
          <w:szCs w:val="32"/>
          <w:lang w:val="en-US" w:eastAsia="zh-CN"/>
        </w:rPr>
        <w:t>学校</w:t>
      </w:r>
      <w:r>
        <w:rPr>
          <w:rFonts w:hint="eastAsia" w:eastAsia="仿宋_GB2312"/>
          <w:color w:val="000000" w:themeColor="text1"/>
          <w:sz w:val="32"/>
          <w:szCs w:val="32"/>
        </w:rPr>
        <w:t>不再接收学生报名。二是严格实行“超员摇号”，若</w:t>
      </w:r>
      <w:r>
        <w:rPr>
          <w:rFonts w:hint="eastAsia" w:eastAsia="仿宋_GB2312"/>
          <w:color w:val="000000" w:themeColor="text1"/>
          <w:sz w:val="32"/>
          <w:szCs w:val="32"/>
          <w:lang w:val="en-US" w:eastAsia="zh-CN"/>
        </w:rPr>
        <w:t>申请学位</w:t>
      </w:r>
      <w:r>
        <w:rPr>
          <w:rFonts w:hint="eastAsia" w:eastAsia="仿宋_GB2312"/>
          <w:color w:val="000000" w:themeColor="text1"/>
          <w:sz w:val="32"/>
          <w:szCs w:val="32"/>
        </w:rPr>
        <w:t>人数少于学校招生计划数，则全部录取；若</w:t>
      </w:r>
      <w:r>
        <w:rPr>
          <w:rFonts w:hint="eastAsia" w:eastAsia="仿宋_GB2312"/>
          <w:color w:val="000000" w:themeColor="text1"/>
          <w:sz w:val="32"/>
          <w:szCs w:val="32"/>
          <w:lang w:val="en-US" w:eastAsia="zh-CN"/>
        </w:rPr>
        <w:t>申请学位</w:t>
      </w:r>
      <w:r>
        <w:rPr>
          <w:rFonts w:hint="eastAsia" w:eastAsia="仿宋_GB2312"/>
          <w:color w:val="000000" w:themeColor="text1"/>
          <w:sz w:val="32"/>
          <w:szCs w:val="32"/>
        </w:rPr>
        <w:t>人数多于学校招生计划数，则</w:t>
      </w:r>
      <w:r>
        <w:rPr>
          <w:rFonts w:hint="eastAsia" w:eastAsia="仿宋_GB2312"/>
          <w:color w:val="000000" w:themeColor="text1"/>
          <w:sz w:val="32"/>
          <w:szCs w:val="32"/>
          <w:lang w:val="en-US" w:eastAsia="zh-CN"/>
        </w:rPr>
        <w:t>通过</w:t>
      </w:r>
      <w:r>
        <w:rPr>
          <w:rFonts w:hint="eastAsia" w:eastAsia="仿宋_GB2312"/>
          <w:color w:val="000000" w:themeColor="text1"/>
          <w:sz w:val="32"/>
          <w:szCs w:val="32"/>
        </w:rPr>
        <w:t>微机派位</w:t>
      </w:r>
      <w:r>
        <w:rPr>
          <w:rFonts w:hint="eastAsia" w:eastAsia="仿宋_GB2312"/>
          <w:color w:val="000000" w:themeColor="text1"/>
          <w:sz w:val="32"/>
          <w:szCs w:val="32"/>
          <w:lang w:val="en-US" w:eastAsia="zh-CN"/>
        </w:rPr>
        <w:t>方式</w:t>
      </w:r>
      <w:r>
        <w:rPr>
          <w:rFonts w:hint="eastAsia" w:eastAsia="仿宋_GB2312"/>
          <w:color w:val="000000" w:themeColor="text1"/>
          <w:sz w:val="32"/>
          <w:szCs w:val="32"/>
        </w:rPr>
        <w:t>确定录取名单。三是明确规定</w:t>
      </w:r>
      <w:r>
        <w:rPr>
          <w:rFonts w:hint="eastAsia" w:eastAsia="仿宋_GB2312"/>
          <w:color w:val="000000" w:themeColor="text1"/>
          <w:sz w:val="32"/>
          <w:szCs w:val="32"/>
          <w:lang w:eastAsia="zh-CN"/>
        </w:rPr>
        <w:t>“</w:t>
      </w:r>
      <w:r>
        <w:rPr>
          <w:rFonts w:hint="eastAsia" w:eastAsia="仿宋_GB2312"/>
          <w:color w:val="000000" w:themeColor="text1"/>
          <w:sz w:val="32"/>
          <w:szCs w:val="32"/>
        </w:rPr>
        <w:t>一贯制</w:t>
      </w:r>
      <w:r>
        <w:rPr>
          <w:rFonts w:hint="eastAsia" w:eastAsia="仿宋_GB2312"/>
          <w:color w:val="000000" w:themeColor="text1"/>
          <w:sz w:val="32"/>
          <w:szCs w:val="32"/>
          <w:lang w:eastAsia="zh-CN"/>
        </w:rPr>
        <w:t>”</w:t>
      </w:r>
      <w:r>
        <w:rPr>
          <w:rFonts w:hint="eastAsia" w:eastAsia="仿宋_GB2312"/>
          <w:color w:val="000000" w:themeColor="text1"/>
          <w:sz w:val="32"/>
          <w:szCs w:val="32"/>
        </w:rPr>
        <w:t>民办学校的小学毕业生优先升入本校初中部</w:t>
      </w:r>
      <w:r>
        <w:rPr>
          <w:rFonts w:hint="eastAsia" w:eastAsia="仿宋_GB2312"/>
          <w:color w:val="000000" w:themeColor="text1"/>
          <w:sz w:val="32"/>
          <w:szCs w:val="32"/>
          <w:lang w:eastAsia="zh-CN"/>
        </w:rPr>
        <w:t>，</w:t>
      </w:r>
      <w:r>
        <w:rPr>
          <w:rFonts w:hint="eastAsia" w:eastAsia="仿宋_GB2312"/>
          <w:color w:val="000000" w:themeColor="text1"/>
          <w:sz w:val="32"/>
          <w:szCs w:val="32"/>
          <w:lang w:val="en-US" w:eastAsia="zh-CN"/>
        </w:rPr>
        <w:t>且</w:t>
      </w:r>
      <w:r>
        <w:rPr>
          <w:rFonts w:hint="eastAsia" w:ascii="仿宋_GB2312" w:hAnsi="华文仿宋" w:eastAsia="仿宋_GB2312" w:cs="仿宋"/>
          <w:color w:val="000000" w:themeColor="text1"/>
          <w:sz w:val="32"/>
          <w:szCs w:val="32"/>
        </w:rPr>
        <w:t>学校不得以任何理由拒收自愿选择</w:t>
      </w:r>
      <w:r>
        <w:rPr>
          <w:rFonts w:hint="eastAsia" w:ascii="仿宋_GB2312" w:hAnsi="华文仿宋" w:eastAsia="仿宋_GB2312" w:cs="仿宋"/>
          <w:color w:val="000000" w:themeColor="text1"/>
          <w:sz w:val="32"/>
          <w:szCs w:val="32"/>
          <w:lang w:val="en-US" w:eastAsia="zh-CN"/>
        </w:rPr>
        <w:t>就读</w:t>
      </w:r>
      <w:r>
        <w:rPr>
          <w:rFonts w:hint="eastAsia" w:ascii="仿宋_GB2312" w:hAnsi="华文仿宋" w:eastAsia="仿宋_GB2312" w:cs="仿宋"/>
          <w:color w:val="000000" w:themeColor="text1"/>
          <w:sz w:val="32"/>
          <w:szCs w:val="32"/>
        </w:rPr>
        <w:t>本校初中部</w:t>
      </w:r>
      <w:r>
        <w:rPr>
          <w:rFonts w:hint="eastAsia" w:ascii="仿宋_GB2312" w:hAnsi="华文仿宋" w:eastAsia="仿宋_GB2312" w:cs="仿宋"/>
          <w:color w:val="000000" w:themeColor="text1"/>
          <w:sz w:val="32"/>
          <w:szCs w:val="32"/>
          <w:lang w:val="en-US" w:eastAsia="zh-CN"/>
        </w:rPr>
        <w:t>的学生</w:t>
      </w:r>
      <w:r>
        <w:rPr>
          <w:rFonts w:hint="eastAsia" w:eastAsia="仿宋_GB2312"/>
          <w:color w:val="000000" w:themeColor="text1"/>
          <w:sz w:val="32"/>
          <w:szCs w:val="32"/>
        </w:rPr>
        <w:t>。</w:t>
      </w:r>
    </w:p>
    <w:p>
      <w:pPr>
        <w:pStyle w:val="5"/>
        <w:spacing w:before="0" w:beforeAutospacing="0" w:after="0" w:afterAutospacing="0" w:line="560" w:lineRule="exact"/>
        <w:ind w:firstLine="640" w:firstLineChars="200"/>
        <w:contextualSpacing/>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二、家长疑问解答</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w:t>
      </w:r>
      <w:r>
        <w:rPr>
          <w:rFonts w:hint="eastAsia" w:ascii="楷体_GB2312" w:hAnsi="黑体" w:eastAsia="楷体_GB2312"/>
          <w:b/>
          <w:color w:val="000000" w:themeColor="text1"/>
          <w:sz w:val="32"/>
          <w:szCs w:val="32"/>
        </w:rPr>
        <w:t>小学一年级入学年龄有什么规定</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凡年满六周岁儿童依法注册入学</w:t>
      </w:r>
      <w:r>
        <w:rPr>
          <w:rFonts w:hint="eastAsia" w:ascii="仿宋_GB2312" w:hAnsi="黑体" w:eastAsia="仿宋_GB2312"/>
          <w:color w:val="000000" w:themeColor="text1"/>
          <w:sz w:val="32"/>
          <w:szCs w:val="32"/>
          <w:lang w:eastAsia="zh-CN"/>
        </w:rPr>
        <w:t>，</w:t>
      </w:r>
      <w:r>
        <w:rPr>
          <w:rFonts w:hint="eastAsia" w:ascii="仿宋_GB2312" w:hAnsi="黑体" w:eastAsia="仿宋_GB2312"/>
          <w:color w:val="000000" w:themeColor="text1"/>
          <w:sz w:val="32"/>
          <w:szCs w:val="32"/>
          <w:lang w:val="en-US" w:eastAsia="zh-CN"/>
        </w:rPr>
        <w:t>即</w:t>
      </w:r>
      <w:r>
        <w:rPr>
          <w:rFonts w:ascii="仿宋_GB2312" w:hAnsi="黑体" w:eastAsia="仿宋_GB2312"/>
          <w:color w:val="000000" w:themeColor="text1"/>
          <w:sz w:val="32"/>
          <w:szCs w:val="32"/>
        </w:rPr>
        <w:t>201</w:t>
      </w:r>
      <w:r>
        <w:rPr>
          <w:rFonts w:hint="eastAsia" w:ascii="仿宋_GB2312" w:hAnsi="黑体" w:eastAsia="仿宋_GB2312"/>
          <w:color w:val="000000" w:themeColor="text1"/>
          <w:sz w:val="32"/>
          <w:szCs w:val="32"/>
          <w:lang w:val="en-US" w:eastAsia="zh-CN"/>
        </w:rPr>
        <w:t>4</w:t>
      </w:r>
      <w:r>
        <w:rPr>
          <w:rFonts w:hint="eastAsia" w:ascii="仿宋_GB2312" w:hAnsi="黑体" w:eastAsia="仿宋_GB2312"/>
          <w:color w:val="000000" w:themeColor="text1"/>
          <w:sz w:val="32"/>
          <w:szCs w:val="32"/>
        </w:rPr>
        <w:t>年</w:t>
      </w:r>
      <w:r>
        <w:rPr>
          <w:rFonts w:ascii="仿宋_GB2312" w:hAnsi="黑体" w:eastAsia="仿宋_GB2312"/>
          <w:color w:val="000000" w:themeColor="text1"/>
          <w:sz w:val="32"/>
          <w:szCs w:val="32"/>
        </w:rPr>
        <w:t>8</w:t>
      </w:r>
      <w:r>
        <w:rPr>
          <w:rFonts w:hint="eastAsia" w:ascii="仿宋_GB2312" w:hAnsi="黑体" w:eastAsia="仿宋_GB2312"/>
          <w:color w:val="000000" w:themeColor="text1"/>
          <w:sz w:val="32"/>
          <w:szCs w:val="32"/>
        </w:rPr>
        <w:t>月</w:t>
      </w:r>
      <w:r>
        <w:rPr>
          <w:rFonts w:ascii="仿宋_GB2312" w:hAnsi="黑体" w:eastAsia="仿宋_GB2312"/>
          <w:color w:val="000000" w:themeColor="text1"/>
          <w:sz w:val="32"/>
          <w:szCs w:val="32"/>
        </w:rPr>
        <w:t>31</w:t>
      </w:r>
      <w:r>
        <w:rPr>
          <w:rFonts w:hint="eastAsia" w:ascii="仿宋_GB2312" w:hAnsi="黑体" w:eastAsia="仿宋_GB2312"/>
          <w:color w:val="000000" w:themeColor="text1"/>
          <w:sz w:val="32"/>
          <w:szCs w:val="32"/>
        </w:rPr>
        <w:t>日以前</w:t>
      </w:r>
      <w:r>
        <w:rPr>
          <w:rFonts w:hint="eastAsia" w:ascii="仿宋_GB2312" w:hAnsi="黑体" w:eastAsia="仿宋_GB2312"/>
          <w:color w:val="000000" w:themeColor="text1"/>
          <w:sz w:val="32"/>
          <w:szCs w:val="32"/>
          <w:lang w:eastAsia="zh-CN"/>
        </w:rPr>
        <w:t>（</w:t>
      </w:r>
      <w:r>
        <w:rPr>
          <w:rFonts w:hint="eastAsia" w:ascii="仿宋_GB2312" w:hAnsi="黑体" w:eastAsia="仿宋_GB2312"/>
          <w:color w:val="000000" w:themeColor="text1"/>
          <w:sz w:val="32"/>
          <w:szCs w:val="32"/>
          <w:lang w:val="en-US" w:eastAsia="zh-CN"/>
        </w:rPr>
        <w:t>含8月31日）</w:t>
      </w:r>
      <w:r>
        <w:rPr>
          <w:rFonts w:hint="eastAsia" w:ascii="仿宋_GB2312" w:hAnsi="黑体" w:eastAsia="仿宋_GB2312"/>
          <w:color w:val="000000" w:themeColor="text1"/>
          <w:sz w:val="32"/>
          <w:szCs w:val="32"/>
        </w:rPr>
        <w:t>出生的儿童。</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2.</w:t>
      </w:r>
      <w:r>
        <w:rPr>
          <w:rFonts w:hint="eastAsia" w:ascii="楷体_GB2312" w:hAnsi="黑体" w:eastAsia="楷体_GB2312"/>
          <w:b/>
          <w:color w:val="000000" w:themeColor="text1"/>
          <w:sz w:val="32"/>
          <w:szCs w:val="32"/>
        </w:rPr>
        <w:t>城区公办小学和初中一年级招生有哪些程序？</w:t>
      </w:r>
    </w:p>
    <w:p>
      <w:pPr>
        <w:pStyle w:val="5"/>
        <w:spacing w:before="0" w:beforeAutospacing="0" w:after="0" w:afterAutospacing="0" w:line="560" w:lineRule="exact"/>
        <w:ind w:firstLine="640" w:firstLineChars="200"/>
        <w:contextualSpacing/>
        <w:rPr>
          <w:rFonts w:ascii="仿宋_GB2312" w:hAnsi="华文仿宋" w:eastAsia="仿宋_GB2312" w:cs="仿宋"/>
          <w:color w:val="000000" w:themeColor="text1"/>
          <w:sz w:val="32"/>
          <w:szCs w:val="32"/>
        </w:rPr>
      </w:pPr>
      <w:r>
        <w:rPr>
          <w:rFonts w:hint="eastAsia" w:ascii="仿宋_GB2312" w:eastAsia="仿宋_GB2312"/>
          <w:color w:val="000000" w:themeColor="text1"/>
          <w:sz w:val="32"/>
          <w:szCs w:val="32"/>
        </w:rPr>
        <w:t>小学招生程序：①招生宣传。②</w:t>
      </w:r>
      <w:r>
        <w:rPr>
          <w:rFonts w:hint="eastAsia" w:ascii="仿宋_GB2312" w:hAnsi="仿宋" w:eastAsia="仿宋_GB2312"/>
          <w:color w:val="000000" w:themeColor="text1"/>
          <w:sz w:val="32"/>
          <w:szCs w:val="32"/>
        </w:rPr>
        <w:t>学位申请。③</w:t>
      </w:r>
      <w:r>
        <w:rPr>
          <w:rFonts w:hint="eastAsia" w:ascii="仿宋_GB2312" w:hAnsi="华文仿宋" w:eastAsia="仿宋_GB2312" w:cs="仿宋"/>
          <w:color w:val="000000" w:themeColor="text1"/>
          <w:sz w:val="32"/>
          <w:szCs w:val="32"/>
        </w:rPr>
        <w:t>证</w:t>
      </w:r>
      <w:r>
        <w:rPr>
          <w:rFonts w:hint="eastAsia" w:ascii="仿宋_GB2312" w:eastAsia="仿宋_GB2312"/>
          <w:color w:val="000000" w:themeColor="text1"/>
          <w:sz w:val="32"/>
          <w:szCs w:val="32"/>
        </w:rPr>
        <w:t>件核查。④分批录取。</w:t>
      </w:r>
      <w:r>
        <w:rPr>
          <w:rFonts w:hint="eastAsia" w:ascii="仿宋_GB2312" w:hAnsi="华文仿宋" w:eastAsia="仿宋_GB2312" w:cs="仿宋"/>
          <w:color w:val="000000" w:themeColor="text1"/>
          <w:sz w:val="32"/>
          <w:szCs w:val="32"/>
        </w:rPr>
        <w:t>⑤</w:t>
      </w:r>
      <w:r>
        <w:rPr>
          <w:rFonts w:hint="eastAsia" w:ascii="仿宋_GB2312" w:eastAsia="仿宋_GB2312"/>
          <w:color w:val="000000" w:themeColor="text1"/>
          <w:sz w:val="32"/>
          <w:szCs w:val="32"/>
        </w:rPr>
        <w:t>统筹调剂。⑥公示。⑦发放入学通知书。</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eastAsia="仿宋_GB2312"/>
          <w:color w:val="000000" w:themeColor="text1"/>
          <w:sz w:val="32"/>
          <w:szCs w:val="32"/>
        </w:rPr>
        <w:t>初中招生程序：①</w:t>
      </w:r>
      <w:r>
        <w:rPr>
          <w:rFonts w:hint="eastAsia" w:ascii="仿宋_GB2312" w:hAnsi="仿宋" w:eastAsia="仿宋_GB2312"/>
          <w:color w:val="000000" w:themeColor="text1"/>
          <w:sz w:val="32"/>
          <w:szCs w:val="32"/>
        </w:rPr>
        <w:t>学位申请（含外回和进城学生的资料审查）。</w:t>
      </w:r>
      <w:r>
        <w:rPr>
          <w:rFonts w:hint="eastAsia" w:ascii="仿宋_GB2312" w:eastAsia="仿宋_GB2312"/>
          <w:color w:val="000000" w:themeColor="text1"/>
          <w:sz w:val="32"/>
          <w:szCs w:val="32"/>
        </w:rPr>
        <w:t>②录取。</w:t>
      </w:r>
      <w:r>
        <w:rPr>
          <w:rFonts w:hint="eastAsia" w:ascii="仿宋_GB2312" w:hAnsi="仿宋" w:eastAsia="仿宋_GB2312"/>
          <w:color w:val="000000" w:themeColor="text1"/>
          <w:sz w:val="32"/>
          <w:szCs w:val="32"/>
        </w:rPr>
        <w:t>③</w:t>
      </w:r>
      <w:r>
        <w:rPr>
          <w:rFonts w:hint="eastAsia" w:ascii="仿宋_GB2312" w:eastAsia="仿宋_GB2312"/>
          <w:color w:val="000000" w:themeColor="text1"/>
          <w:sz w:val="32"/>
          <w:szCs w:val="32"/>
        </w:rPr>
        <w:t>统筹调剂。④公示。</w:t>
      </w:r>
      <w:r>
        <w:rPr>
          <w:rFonts w:hint="eastAsia" w:ascii="仿宋_GB2312" w:hAnsi="华文仿宋" w:eastAsia="仿宋_GB2312" w:cs="仿宋"/>
          <w:color w:val="000000" w:themeColor="text1"/>
          <w:sz w:val="32"/>
          <w:szCs w:val="32"/>
        </w:rPr>
        <w:t>⑤发放入学通知书。</w:t>
      </w:r>
    </w:p>
    <w:p>
      <w:pPr>
        <w:pStyle w:val="5"/>
        <w:spacing w:before="0" w:beforeAutospacing="0" w:after="0" w:afterAutospacing="0" w:line="560" w:lineRule="exact"/>
        <w:ind w:firstLine="643" w:firstLineChars="200"/>
        <w:contextualSpacing/>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3.</w:t>
      </w:r>
      <w:r>
        <w:rPr>
          <w:rFonts w:hint="eastAsia" w:ascii="楷体_GB2312" w:hAnsi="黑体" w:eastAsia="楷体_GB2312"/>
          <w:b/>
          <w:color w:val="000000" w:themeColor="text1"/>
          <w:sz w:val="32"/>
          <w:szCs w:val="32"/>
        </w:rPr>
        <w:t>如何进入“耒阳市普通中小学招生入学报名系统”进行学位申请？</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渠道一：电脑登录“耒阳市党政门户网站”</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渠道二：手机登录“耒阳教育在线微信公众号”</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4.</w:t>
      </w:r>
      <w:r>
        <w:rPr>
          <w:rFonts w:hint="eastAsia" w:ascii="楷体_GB2312" w:hAnsi="黑体" w:eastAsia="楷体_GB2312"/>
          <w:b/>
          <w:color w:val="000000" w:themeColor="text1"/>
          <w:sz w:val="32"/>
          <w:szCs w:val="32"/>
        </w:rPr>
        <w:t>申请城区</w:t>
      </w:r>
      <w:r>
        <w:rPr>
          <w:rFonts w:hint="eastAsia" w:ascii="楷体_GB2312" w:hAnsi="黑体" w:eastAsia="楷体_GB2312"/>
          <w:b/>
          <w:color w:val="000000" w:themeColor="text1"/>
          <w:sz w:val="32"/>
          <w:szCs w:val="32"/>
          <w:lang w:val="en-US" w:eastAsia="zh-CN"/>
        </w:rPr>
        <w:t>学校</w:t>
      </w:r>
      <w:r>
        <w:rPr>
          <w:rFonts w:hint="eastAsia" w:ascii="楷体_GB2312" w:hAnsi="黑体" w:eastAsia="楷体_GB2312"/>
          <w:b/>
          <w:color w:val="000000" w:themeColor="text1"/>
          <w:sz w:val="32"/>
          <w:szCs w:val="32"/>
        </w:rPr>
        <w:t>学位应注意哪些事项？</w:t>
      </w:r>
      <w:r>
        <w:rPr>
          <w:rFonts w:ascii="楷体_GB2312" w:hAnsi="黑体" w:eastAsia="楷体_GB2312"/>
          <w:b/>
          <w:color w:val="000000" w:themeColor="text1"/>
          <w:sz w:val="32"/>
          <w:szCs w:val="32"/>
        </w:rPr>
        <w:t xml:space="preserve"> </w:t>
      </w:r>
    </w:p>
    <w:p>
      <w:pPr>
        <w:pStyle w:val="5"/>
        <w:spacing w:before="0" w:beforeAutospacing="0" w:after="0" w:afterAutospacing="0" w:line="560" w:lineRule="exact"/>
        <w:ind w:firstLine="640" w:firstLineChars="200"/>
        <w:contextualSpacing/>
        <w:rPr>
          <w:rFonts w:ascii="仿宋_GB2312" w:hAnsi="华文仿宋" w:eastAsia="仿宋_GB2312" w:cs="仿宋"/>
          <w:color w:val="000000" w:themeColor="text1"/>
          <w:sz w:val="32"/>
          <w:szCs w:val="32"/>
        </w:rPr>
      </w:pPr>
      <w:r>
        <w:rPr>
          <w:rFonts w:hint="eastAsia" w:ascii="仿宋_GB2312" w:hAnsi="黑体" w:eastAsia="仿宋_GB2312"/>
          <w:color w:val="000000" w:themeColor="text1"/>
          <w:sz w:val="32"/>
          <w:szCs w:val="32"/>
        </w:rPr>
        <w:t>①必须在规定时间内完成。②必须符合申请学位学校的入学条件，且只能向服务区域内学校申请学位，不能</w:t>
      </w:r>
      <w:r>
        <w:rPr>
          <w:rFonts w:hint="eastAsia" w:ascii="仿宋_GB2312" w:eastAsia="仿宋_GB2312" w:cs="仿宋"/>
          <w:color w:val="000000" w:themeColor="text1"/>
          <w:sz w:val="32"/>
          <w:szCs w:val="32"/>
        </w:rPr>
        <w:t>跨区域申请，否则直接影响生源排序和录取</w:t>
      </w:r>
      <w:r>
        <w:rPr>
          <w:rFonts w:hint="eastAsia" w:ascii="仿宋_GB2312" w:hAnsi="黑体" w:eastAsia="仿宋_GB2312"/>
          <w:color w:val="000000" w:themeColor="text1"/>
          <w:sz w:val="32"/>
          <w:szCs w:val="32"/>
        </w:rPr>
        <w:t>。③要通过“耒阳市普通中小学招生入学报名系统”进行网上学位申请，完成信息采集。原则上学校不再进行现场人工采集学位申请信息，确有无法自行完成网上填报的，可在幼儿园或学校指导下完成网上申请。④</w:t>
      </w:r>
      <w:r>
        <w:rPr>
          <w:rFonts w:hint="eastAsia" w:ascii="仿宋_GB2312" w:eastAsia="仿宋_GB2312" w:cs="仿宋"/>
          <w:color w:val="000000" w:themeColor="text1"/>
          <w:sz w:val="32"/>
          <w:szCs w:val="32"/>
        </w:rPr>
        <w:t>提供的信息和证明必须</w:t>
      </w:r>
      <w:r>
        <w:rPr>
          <w:rFonts w:hint="eastAsia" w:ascii="仿宋_GB2312" w:hAnsi="黑体" w:eastAsia="仿宋_GB2312"/>
          <w:color w:val="000000" w:themeColor="text1"/>
          <w:sz w:val="32"/>
          <w:szCs w:val="32"/>
        </w:rPr>
        <w:t>真实、准确、完整，否则影响正常入学。⑤</w:t>
      </w:r>
      <w:r>
        <w:rPr>
          <w:rFonts w:hint="eastAsia" w:ascii="仿宋_GB2312" w:hAnsi="华文仿宋" w:eastAsia="仿宋_GB2312" w:cs="仿宋"/>
          <w:color w:val="000000" w:themeColor="text1"/>
          <w:sz w:val="32"/>
          <w:szCs w:val="32"/>
        </w:rPr>
        <w:t>申请学位的自主权</w:t>
      </w:r>
      <w:r>
        <w:rPr>
          <w:rFonts w:hint="eastAsia" w:ascii="仿宋_GB2312" w:hAnsi="华文仿宋" w:eastAsia="仿宋_GB2312" w:cs="仿宋"/>
          <w:color w:val="000000" w:themeColor="text1"/>
          <w:sz w:val="32"/>
          <w:szCs w:val="32"/>
          <w:lang w:val="en-US" w:eastAsia="zh-CN"/>
        </w:rPr>
        <w:t>在</w:t>
      </w:r>
      <w:r>
        <w:rPr>
          <w:rFonts w:hint="eastAsia" w:ascii="仿宋_GB2312" w:hAnsi="华文仿宋" w:eastAsia="仿宋_GB2312" w:cs="仿宋"/>
          <w:color w:val="000000" w:themeColor="text1"/>
          <w:sz w:val="32"/>
          <w:szCs w:val="32"/>
        </w:rPr>
        <w:t>学生及家长，任何学校或教师要充分尊重家长和学生意愿，不得诱导、强迫、限制、替代学生进行学位申请。</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5.城区</w:t>
      </w:r>
      <w:r>
        <w:rPr>
          <w:rFonts w:hint="eastAsia" w:ascii="楷体_GB2312" w:hAnsi="黑体" w:eastAsia="楷体_GB2312"/>
          <w:b/>
          <w:color w:val="000000" w:themeColor="text1"/>
          <w:sz w:val="32"/>
          <w:szCs w:val="32"/>
        </w:rPr>
        <w:t>公办小学招生的生源类型及排序是怎样的？</w:t>
      </w:r>
    </w:p>
    <w:p>
      <w:pPr>
        <w:pStyle w:val="5"/>
        <w:spacing w:before="0" w:beforeAutospacing="0" w:after="0" w:afterAutospacing="0" w:line="560" w:lineRule="exact"/>
        <w:ind w:firstLine="640" w:firstLineChars="200"/>
        <w:contextualSpacing/>
        <w:rPr>
          <w:rFonts w:ascii="仿宋_GB2312" w:eastAsia="仿宋_GB2312"/>
          <w:color w:val="000000" w:themeColor="text1"/>
          <w:sz w:val="32"/>
          <w:szCs w:val="32"/>
        </w:rPr>
      </w:pPr>
      <w:r>
        <w:rPr>
          <w:rFonts w:hint="eastAsia" w:ascii="仿宋_GB2312" w:eastAsia="仿宋_GB2312"/>
          <w:color w:val="000000" w:themeColor="text1"/>
          <w:sz w:val="32"/>
          <w:szCs w:val="32"/>
        </w:rPr>
        <w:t>城区公办小学根据适龄儿童家庭住房和户籍情况，依据“房户一致”优先原则，在划定区域内按下列生源类型排序注册入学。</w:t>
      </w:r>
      <w:r>
        <w:rPr>
          <w:rFonts w:ascii="仿宋_GB2312" w:eastAsia="仿宋_GB2312"/>
          <w:color w:val="000000" w:themeColor="text1"/>
          <w:sz w:val="32"/>
          <w:szCs w:val="32"/>
        </w:rPr>
        <w:t xml:space="preserve">   </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A</w:t>
      </w:r>
      <w:r>
        <w:rPr>
          <w:rFonts w:hint="eastAsia" w:ascii="仿宋_GB2312" w:hAnsi="宋体" w:eastAsia="仿宋_GB2312"/>
          <w:b/>
          <w:color w:val="000000" w:themeColor="text1"/>
          <w:sz w:val="32"/>
          <w:szCs w:val="32"/>
        </w:rPr>
        <w:t>有房有户。</w:t>
      </w:r>
      <w:r>
        <w:rPr>
          <w:rFonts w:hint="eastAsia" w:ascii="仿宋_GB2312" w:hAnsi="宋体" w:eastAsia="仿宋_GB2312"/>
          <w:color w:val="000000" w:themeColor="text1"/>
          <w:sz w:val="32"/>
          <w:szCs w:val="32"/>
        </w:rPr>
        <w:t>适龄儿童本人、父母或其他法定监护人户籍在区域内，不动产登记证（房产证）或住建部门备案的购房合同与户籍所在地一致，并在房产所在地实际居住。</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B</w:t>
      </w:r>
      <w:r>
        <w:rPr>
          <w:rFonts w:hint="eastAsia" w:ascii="仿宋_GB2312" w:hAnsi="宋体" w:eastAsia="仿宋_GB2312"/>
          <w:b/>
          <w:color w:val="000000" w:themeColor="text1"/>
          <w:sz w:val="32"/>
          <w:szCs w:val="32"/>
        </w:rPr>
        <w:t>有房无户。</w:t>
      </w:r>
      <w:r>
        <w:rPr>
          <w:rFonts w:hint="eastAsia" w:ascii="仿宋_GB2312" w:hAnsi="宋体" w:eastAsia="仿宋_GB2312"/>
          <w:color w:val="000000" w:themeColor="text1"/>
          <w:sz w:val="32"/>
          <w:szCs w:val="32"/>
        </w:rPr>
        <w:t>适龄儿童本人、父母或其他法定监护人户籍不在区域内，但在区域内购买住房并实际居住，由学校牵头协同街道、社区、公安、住建等部门（单位）入户调查。若居住情况属实</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以不动产登记证（房产证）或住建部门备案的购房合同为依据入学。适龄儿童本人、父母或其他法定监护人在城区有多套住房的，以实际居住的房产为依据入学。</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C</w:t>
      </w:r>
      <w:r>
        <w:rPr>
          <w:rFonts w:hint="eastAsia" w:ascii="仿宋_GB2312" w:hAnsi="宋体" w:eastAsia="仿宋_GB2312"/>
          <w:b/>
          <w:color w:val="000000" w:themeColor="text1"/>
          <w:sz w:val="32"/>
          <w:szCs w:val="32"/>
        </w:rPr>
        <w:t>无房有户。①</w:t>
      </w:r>
      <w:r>
        <w:rPr>
          <w:rFonts w:hint="eastAsia" w:ascii="仿宋_GB2312" w:hAnsi="宋体" w:eastAsia="仿宋_GB2312"/>
          <w:color w:val="000000" w:themeColor="text1"/>
          <w:sz w:val="32"/>
          <w:szCs w:val="32"/>
        </w:rPr>
        <w:t>适龄儿童本人、父母或其他法定监护人户籍一直属于区域内，其父母在城区工作但无房产，实际一直与祖父母</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或外祖父母</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等共同居住，或实际一直租住在单位自管产权房、直管公房、保障性住房的</w:t>
      </w:r>
      <w:r>
        <w:rPr>
          <w:rFonts w:ascii="仿宋_GB2312" w:hAnsi="宋体" w:eastAsia="仿宋_GB2312"/>
          <w:color w:val="000000" w:themeColor="text1"/>
          <w:sz w:val="32"/>
          <w:szCs w:val="32"/>
        </w:rPr>
        <w:t xml:space="preserve">; </w:t>
      </w:r>
      <w:r>
        <w:rPr>
          <w:rFonts w:hint="eastAsia" w:ascii="仿宋_GB2312" w:hAnsi="宋体" w:eastAsia="仿宋_GB2312"/>
          <w:b/>
          <w:color w:val="000000" w:themeColor="text1"/>
          <w:sz w:val="32"/>
          <w:szCs w:val="32"/>
        </w:rPr>
        <w:t>②</w:t>
      </w:r>
      <w:r>
        <w:rPr>
          <w:rFonts w:hint="eastAsia" w:ascii="仿宋_GB2312" w:hAnsi="宋体" w:eastAsia="仿宋_GB2312"/>
          <w:color w:val="000000" w:themeColor="text1"/>
          <w:sz w:val="32"/>
          <w:szCs w:val="32"/>
        </w:rPr>
        <w:t>适龄儿童父母或其他法定监护人因组织或人事部门批准工作调动、部队转业、人才引进等原因在城区工作，户籍已迁入区域内但无房产以租房居住的；</w:t>
      </w:r>
      <w:r>
        <w:rPr>
          <w:rFonts w:hint="eastAsia" w:ascii="仿宋_GB2312" w:hAnsi="宋体" w:eastAsia="仿宋_GB2312"/>
          <w:b/>
          <w:color w:val="000000" w:themeColor="text1"/>
          <w:sz w:val="32"/>
          <w:szCs w:val="32"/>
        </w:rPr>
        <w:t>③</w:t>
      </w:r>
      <w:r>
        <w:rPr>
          <w:rFonts w:hint="eastAsia" w:ascii="仿宋_GB2312" w:hAnsi="宋体" w:eastAsia="仿宋_GB2312"/>
          <w:color w:val="000000" w:themeColor="text1"/>
          <w:sz w:val="32"/>
          <w:szCs w:val="32"/>
        </w:rPr>
        <w:t>适龄儿童本人、父母或其他法定监护人户籍迁入区域内一年以上（</w:t>
      </w:r>
      <w:r>
        <w:rPr>
          <w:rFonts w:ascii="仿宋_GB2312" w:hAnsi="宋体" w:eastAsia="仿宋_GB2312"/>
          <w:color w:val="000000" w:themeColor="text1"/>
          <w:sz w:val="32"/>
          <w:szCs w:val="32"/>
        </w:rPr>
        <w:t>2019</w:t>
      </w:r>
      <w:r>
        <w:rPr>
          <w:rFonts w:hint="eastAsia" w:ascii="仿宋_GB2312" w:hAnsi="宋体" w:eastAsia="仿宋_GB2312"/>
          <w:color w:val="000000" w:themeColor="text1"/>
          <w:sz w:val="32"/>
          <w:szCs w:val="32"/>
        </w:rPr>
        <w:t>年</w:t>
      </w:r>
      <w:r>
        <w:rPr>
          <w:rFonts w:ascii="仿宋_GB2312" w:hAnsi="宋体" w:eastAsia="仿宋_GB2312"/>
          <w:color w:val="000000" w:themeColor="text1"/>
          <w:sz w:val="32"/>
          <w:szCs w:val="32"/>
        </w:rPr>
        <w:t>8</w:t>
      </w:r>
      <w:r>
        <w:rPr>
          <w:rFonts w:hint="eastAsia" w:ascii="仿宋_GB2312" w:hAnsi="宋体" w:eastAsia="仿宋_GB2312"/>
          <w:color w:val="000000" w:themeColor="text1"/>
          <w:sz w:val="32"/>
          <w:szCs w:val="32"/>
        </w:rPr>
        <w:t>月</w:t>
      </w:r>
      <w:r>
        <w:rPr>
          <w:rFonts w:ascii="仿宋_GB2312" w:hAnsi="宋体" w:eastAsia="仿宋_GB2312"/>
          <w:color w:val="000000" w:themeColor="text1"/>
          <w:sz w:val="32"/>
          <w:szCs w:val="32"/>
        </w:rPr>
        <w:t>31</w:t>
      </w:r>
      <w:r>
        <w:rPr>
          <w:rFonts w:hint="eastAsia" w:ascii="仿宋_GB2312" w:hAnsi="宋体" w:eastAsia="仿宋_GB2312"/>
          <w:color w:val="000000" w:themeColor="text1"/>
          <w:sz w:val="32"/>
          <w:szCs w:val="32"/>
        </w:rPr>
        <w:t>日以前迁入），父母或其他法定监护人在城区就业但无房产以租房居住的，均由学校牵头协同街道、社区、公安、住建等部门（单位）入户调查。若居住情况属实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以共同居住的房屋产权证或当前租住房为依据入学。（</w:t>
      </w:r>
      <w:r>
        <w:rPr>
          <w:rFonts w:ascii="仿宋_GB2312" w:hAnsi="宋体" w:eastAsia="仿宋_GB2312"/>
          <w:color w:val="000000" w:themeColor="text1"/>
          <w:sz w:val="32"/>
          <w:szCs w:val="32"/>
        </w:rPr>
        <w:t>C</w:t>
      </w:r>
      <w:r>
        <w:rPr>
          <w:rFonts w:hint="eastAsia" w:ascii="仿宋_GB2312" w:hAnsi="宋体" w:eastAsia="仿宋_GB2312"/>
          <w:color w:val="000000" w:themeColor="text1"/>
          <w:sz w:val="32"/>
          <w:szCs w:val="32"/>
        </w:rPr>
        <w:t>类适龄儿童录取时，若学位不足则按①②③类顺序依次进行，若③类为空挂户籍，则不能作为入学依据。）</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D</w:t>
      </w:r>
      <w:r>
        <w:rPr>
          <w:rFonts w:hint="eastAsia" w:ascii="仿宋_GB2312" w:hAnsi="宋体" w:eastAsia="仿宋_GB2312"/>
          <w:b/>
          <w:color w:val="000000" w:themeColor="text1"/>
          <w:sz w:val="32"/>
          <w:szCs w:val="32"/>
        </w:rPr>
        <w:t>无房无户（Ⅰ类）</w:t>
      </w:r>
      <w:r>
        <w:rPr>
          <w:rFonts w:hint="eastAsia" w:ascii="仿宋_GB2312" w:hAnsi="宋体" w:eastAsia="仿宋_GB2312"/>
          <w:color w:val="000000" w:themeColor="text1"/>
          <w:sz w:val="32"/>
          <w:szCs w:val="32"/>
        </w:rPr>
        <w:t>。适龄儿童本人、父母或其他法定监护人户籍不在区域内，</w:t>
      </w:r>
      <w:r>
        <w:rPr>
          <w:rFonts w:hint="eastAsia" w:ascii="仿宋_GB2312" w:eastAsia="仿宋_GB2312"/>
          <w:color w:val="000000" w:themeColor="text1"/>
          <w:sz w:val="32"/>
          <w:szCs w:val="32"/>
        </w:rPr>
        <w:t>父母或其他法定监护人在区域内购置了无</w:t>
      </w:r>
      <w:r>
        <w:rPr>
          <w:rFonts w:hint="eastAsia" w:ascii="仿宋_GB2312" w:hAnsi="宋体" w:eastAsia="仿宋_GB2312"/>
          <w:color w:val="000000" w:themeColor="text1"/>
          <w:sz w:val="32"/>
          <w:szCs w:val="32"/>
        </w:rPr>
        <w:t>不动产登记证（房产证）或无住建部门备案的购房合同的</w:t>
      </w:r>
      <w:r>
        <w:rPr>
          <w:rFonts w:hint="eastAsia" w:ascii="仿宋_GB2312" w:eastAsia="仿宋_GB2312"/>
          <w:color w:val="000000" w:themeColor="text1"/>
          <w:sz w:val="32"/>
          <w:szCs w:val="32"/>
        </w:rPr>
        <w:t>房产（俗称“小产权房”），且实际居住一年以上，</w:t>
      </w:r>
      <w:r>
        <w:rPr>
          <w:rFonts w:hint="eastAsia" w:ascii="仿宋_GB2312" w:hAnsi="宋体" w:eastAsia="仿宋_GB2312"/>
          <w:color w:val="000000" w:themeColor="text1"/>
          <w:sz w:val="32"/>
          <w:szCs w:val="32"/>
        </w:rPr>
        <w:t>由学校牵头协同街道、社区、公安等部门（单位）入户调查。若居住情况属实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以当前居住的</w:t>
      </w:r>
      <w:r>
        <w:rPr>
          <w:rFonts w:hint="eastAsia" w:ascii="仿宋_GB2312" w:eastAsia="仿宋_GB2312"/>
          <w:color w:val="000000" w:themeColor="text1"/>
          <w:sz w:val="32"/>
          <w:szCs w:val="32"/>
        </w:rPr>
        <w:t>“小产权房”</w:t>
      </w:r>
      <w:r>
        <w:rPr>
          <w:rFonts w:hint="eastAsia" w:ascii="仿宋_GB2312" w:hAnsi="宋体" w:eastAsia="仿宋_GB2312"/>
          <w:color w:val="000000" w:themeColor="text1"/>
          <w:sz w:val="32"/>
          <w:szCs w:val="32"/>
        </w:rPr>
        <w:t>为依据入学。</w:t>
      </w:r>
    </w:p>
    <w:p>
      <w:pPr>
        <w:widowControl/>
        <w:shd w:val="clear" w:color="auto" w:fill="FFFFFF"/>
        <w:spacing w:line="560" w:lineRule="exact"/>
        <w:ind w:firstLine="63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E</w:t>
      </w:r>
      <w:r>
        <w:rPr>
          <w:rFonts w:hint="eastAsia" w:ascii="仿宋_GB2312" w:hAnsi="宋体" w:eastAsia="仿宋_GB2312"/>
          <w:b/>
          <w:color w:val="000000" w:themeColor="text1"/>
          <w:sz w:val="32"/>
          <w:szCs w:val="32"/>
        </w:rPr>
        <w:t>无房无户（Ⅱ类）。</w:t>
      </w:r>
      <w:r>
        <w:rPr>
          <w:rFonts w:hint="eastAsia" w:ascii="仿宋_GB2312" w:hAnsi="宋体" w:eastAsia="仿宋_GB2312"/>
          <w:color w:val="000000" w:themeColor="text1"/>
          <w:sz w:val="32"/>
          <w:szCs w:val="32"/>
        </w:rPr>
        <w:t>适龄儿童本人、父母或其他法定监护人户籍不在区域内，</w:t>
      </w:r>
      <w:r>
        <w:rPr>
          <w:rFonts w:hint="eastAsia" w:ascii="仿宋_GB2312" w:hAnsi="华文仿宋" w:eastAsia="仿宋_GB2312" w:cs="仿宋"/>
          <w:color w:val="000000" w:themeColor="text1"/>
          <w:sz w:val="32"/>
          <w:szCs w:val="32"/>
        </w:rPr>
        <w:t>父母或</w:t>
      </w:r>
      <w:r>
        <w:rPr>
          <w:rFonts w:hint="eastAsia" w:ascii="仿宋_GB2312" w:hAnsi="宋体" w:eastAsia="仿宋_GB2312"/>
          <w:color w:val="000000" w:themeColor="text1"/>
          <w:sz w:val="32"/>
          <w:szCs w:val="32"/>
        </w:rPr>
        <w:t>其他法定监护人</w:t>
      </w:r>
      <w:r>
        <w:rPr>
          <w:rFonts w:hint="eastAsia" w:ascii="仿宋_GB2312" w:hAnsi="华文仿宋" w:eastAsia="仿宋_GB2312" w:cs="仿宋"/>
          <w:color w:val="000000" w:themeColor="text1"/>
          <w:sz w:val="32"/>
          <w:szCs w:val="32"/>
        </w:rPr>
        <w:t>在我市城区务工或经商，原居住地无法定监护人，且至少一人与我市城区工作单位签定了一年以上劳务合同或在我市城区经商并领取了工商营业执照，在城区持续合法居住一年以上，</w:t>
      </w:r>
      <w:r>
        <w:rPr>
          <w:rFonts w:hint="eastAsia" w:ascii="仿宋_GB2312" w:hAnsi="宋体" w:eastAsia="仿宋_GB2312"/>
          <w:color w:val="000000" w:themeColor="text1"/>
          <w:sz w:val="32"/>
          <w:szCs w:val="32"/>
        </w:rPr>
        <w:t>由学校牵头协同街道、社区、公安等部门（单位）入户调查，若居住情况属实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以当前租住房为依据入学。</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6.</w:t>
      </w:r>
      <w:r>
        <w:rPr>
          <w:rFonts w:hint="eastAsia" w:ascii="楷体_GB2312" w:hAnsi="黑体" w:eastAsia="楷体_GB2312"/>
          <w:b/>
          <w:color w:val="000000" w:themeColor="text1"/>
          <w:sz w:val="32"/>
          <w:szCs w:val="32"/>
        </w:rPr>
        <w:t>城区公办小学招生需要提供哪些证明材料？</w:t>
      </w:r>
    </w:p>
    <w:p>
      <w:pPr>
        <w:spacing w:line="560" w:lineRule="exact"/>
        <w:ind w:firstLine="643" w:firstLineChars="200"/>
        <w:rPr>
          <w:rFonts w:ascii="仿宋_GB2312" w:hAnsi="华文仿宋" w:eastAsia="仿宋_GB2312" w:cs="仿宋"/>
          <w:color w:val="000000" w:themeColor="text1"/>
          <w:sz w:val="32"/>
          <w:szCs w:val="32"/>
          <w:u w:val="single"/>
        </w:rPr>
      </w:pPr>
      <w:r>
        <w:rPr>
          <w:rFonts w:ascii="仿宋_GB2312" w:eastAsia="仿宋_GB2312"/>
          <w:b/>
          <w:color w:val="000000" w:themeColor="text1"/>
          <w:sz w:val="32"/>
          <w:szCs w:val="32"/>
        </w:rPr>
        <w:t>A</w:t>
      </w:r>
      <w:r>
        <w:rPr>
          <w:rFonts w:hint="eastAsia" w:ascii="仿宋_GB2312" w:eastAsia="仿宋_GB2312"/>
          <w:b/>
          <w:color w:val="000000" w:themeColor="text1"/>
          <w:sz w:val="32"/>
          <w:szCs w:val="32"/>
        </w:rPr>
        <w:t>有房有户、</w:t>
      </w:r>
      <w:r>
        <w:rPr>
          <w:rFonts w:ascii="仿宋_GB2312" w:eastAsia="仿宋_GB2312"/>
          <w:b/>
          <w:color w:val="000000" w:themeColor="text1"/>
          <w:sz w:val="32"/>
          <w:szCs w:val="32"/>
        </w:rPr>
        <w:t>B</w:t>
      </w:r>
      <w:r>
        <w:rPr>
          <w:rFonts w:hint="eastAsia" w:ascii="仿宋_GB2312" w:eastAsia="仿宋_GB2312"/>
          <w:b/>
          <w:color w:val="000000" w:themeColor="text1"/>
          <w:sz w:val="32"/>
          <w:szCs w:val="32"/>
        </w:rPr>
        <w:t>有房无户</w:t>
      </w:r>
      <w:r>
        <w:rPr>
          <w:rFonts w:hint="eastAsia" w:ascii="仿宋_GB2312" w:eastAsia="仿宋_GB2312"/>
          <w:color w:val="000000" w:themeColor="text1"/>
          <w:sz w:val="32"/>
          <w:szCs w:val="32"/>
        </w:rPr>
        <w:t>两类适龄儿童入学需提供证明材料：</w:t>
      </w:r>
      <w:r>
        <w:rPr>
          <w:rFonts w:hint="eastAsia" w:ascii="仿宋_GB2312" w:hAnsi="宋体" w:eastAsia="仿宋_GB2312"/>
          <w:color w:val="000000" w:themeColor="text1"/>
          <w:sz w:val="32"/>
          <w:szCs w:val="32"/>
        </w:rPr>
        <w:t>父母或</w:t>
      </w:r>
      <w:r>
        <w:rPr>
          <w:rFonts w:hint="eastAsia" w:ascii="仿宋_GB2312" w:hAnsi="华文仿宋" w:eastAsia="仿宋_GB2312" w:cs="仿宋"/>
          <w:color w:val="000000" w:themeColor="text1"/>
          <w:sz w:val="32"/>
          <w:szCs w:val="32"/>
        </w:rPr>
        <w:t>监护人身份证、户口簿（含儿童）</w:t>
      </w:r>
      <w:r>
        <w:rPr>
          <w:rFonts w:hint="eastAsia" w:ascii="仿宋_GB2312" w:hAnsi="宋体" w:eastAsia="仿宋_GB2312"/>
          <w:color w:val="000000" w:themeColor="text1"/>
          <w:sz w:val="32"/>
          <w:szCs w:val="32"/>
        </w:rPr>
        <w:t>，</w:t>
      </w:r>
      <w:r>
        <w:rPr>
          <w:rFonts w:hint="eastAsia" w:ascii="仿宋_GB2312" w:hAnsi="华文仿宋" w:eastAsia="仿宋_GB2312" w:cs="仿宋"/>
          <w:color w:val="000000" w:themeColor="text1"/>
          <w:sz w:val="32"/>
          <w:szCs w:val="32"/>
        </w:rPr>
        <w:t>出生证明，</w:t>
      </w:r>
      <w:r>
        <w:rPr>
          <w:rFonts w:hint="eastAsia" w:ascii="仿宋_GB2312" w:hAnsi="宋体" w:eastAsia="仿宋_GB2312"/>
          <w:color w:val="000000" w:themeColor="text1"/>
          <w:sz w:val="32"/>
          <w:szCs w:val="32"/>
        </w:rPr>
        <w:t>不动产登记证（房产证）或住建部门备案的购房合同，</w:t>
      </w:r>
      <w:r>
        <w:rPr>
          <w:rFonts w:hint="eastAsia" w:ascii="仿宋_GB2312" w:eastAsia="仿宋_GB2312"/>
          <w:color w:val="000000" w:themeColor="text1"/>
          <w:sz w:val="32"/>
          <w:szCs w:val="32"/>
        </w:rPr>
        <w:t>水或电开户及近三个月交费流水等</w:t>
      </w:r>
      <w:r>
        <w:rPr>
          <w:rFonts w:hint="eastAsia" w:ascii="仿宋_GB2312" w:hAnsi="华文仿宋" w:eastAsia="仿宋_GB2312" w:cs="仿宋"/>
          <w:color w:val="000000" w:themeColor="text1"/>
          <w:sz w:val="32"/>
          <w:szCs w:val="32"/>
        </w:rPr>
        <w:t>实际入住证明（以上证明材料均需提供原件和复印件）和《耒阳市城区小学一年级入学信息登记表》。</w:t>
      </w:r>
    </w:p>
    <w:p>
      <w:pPr>
        <w:spacing w:line="560" w:lineRule="exact"/>
        <w:ind w:firstLine="643" w:firstLineChars="200"/>
        <w:rPr>
          <w:rFonts w:ascii="仿宋_GB2312" w:hAnsi="华文仿宋" w:eastAsia="仿宋_GB2312" w:cs="仿宋"/>
          <w:color w:val="000000" w:themeColor="text1"/>
          <w:sz w:val="32"/>
          <w:szCs w:val="32"/>
        </w:rPr>
      </w:pPr>
      <w:r>
        <w:rPr>
          <w:rFonts w:ascii="仿宋_GB2312" w:eastAsia="仿宋_GB2312"/>
          <w:b/>
          <w:color w:val="000000" w:themeColor="text1"/>
          <w:sz w:val="32"/>
          <w:szCs w:val="32"/>
        </w:rPr>
        <w:t>C</w:t>
      </w:r>
      <w:r>
        <w:rPr>
          <w:rFonts w:hint="eastAsia" w:ascii="仿宋_GB2312" w:eastAsia="仿宋_GB2312"/>
          <w:b/>
          <w:color w:val="000000" w:themeColor="text1"/>
          <w:sz w:val="32"/>
          <w:szCs w:val="32"/>
        </w:rPr>
        <w:t>无房有户类</w:t>
      </w:r>
      <w:r>
        <w:rPr>
          <w:rFonts w:hint="eastAsia" w:ascii="仿宋_GB2312" w:eastAsia="仿宋_GB2312"/>
          <w:color w:val="000000" w:themeColor="text1"/>
          <w:sz w:val="32"/>
          <w:szCs w:val="32"/>
        </w:rPr>
        <w:t>适龄儿童</w:t>
      </w:r>
      <w:r>
        <w:rPr>
          <w:rFonts w:hint="eastAsia" w:ascii="仿宋_GB2312" w:hAnsi="宋体" w:eastAsia="仿宋_GB2312"/>
          <w:color w:val="000000" w:themeColor="text1"/>
          <w:sz w:val="32"/>
          <w:szCs w:val="32"/>
        </w:rPr>
        <w:t>需提供入学证明材料：父母或</w:t>
      </w:r>
      <w:r>
        <w:rPr>
          <w:rFonts w:hint="eastAsia" w:ascii="仿宋_GB2312" w:hAnsi="华文仿宋" w:eastAsia="仿宋_GB2312" w:cs="仿宋"/>
          <w:color w:val="000000" w:themeColor="text1"/>
          <w:sz w:val="32"/>
          <w:szCs w:val="32"/>
        </w:rPr>
        <w:t>监护人身份证、户口簿（含儿童），出生证明，共同居住房屋产权证或租房合同（以上证明材料均需提供原件和复印件）和《耒阳市城区小学一年级入学信息登记表》。</w:t>
      </w:r>
    </w:p>
    <w:p>
      <w:pPr>
        <w:spacing w:line="560" w:lineRule="exact"/>
        <w:ind w:firstLine="645"/>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D</w:t>
      </w:r>
      <w:r>
        <w:rPr>
          <w:rFonts w:hint="eastAsia" w:ascii="仿宋_GB2312" w:hAnsi="宋体" w:eastAsia="仿宋_GB2312"/>
          <w:b/>
          <w:color w:val="000000" w:themeColor="text1"/>
          <w:sz w:val="32"/>
          <w:szCs w:val="32"/>
        </w:rPr>
        <w:t>无房无户（Ⅰ类）</w:t>
      </w:r>
      <w:r>
        <w:rPr>
          <w:rFonts w:hint="eastAsia" w:ascii="仿宋_GB2312" w:hAnsi="宋体" w:eastAsia="仿宋_GB2312"/>
          <w:color w:val="000000" w:themeColor="text1"/>
          <w:sz w:val="32"/>
          <w:szCs w:val="32"/>
        </w:rPr>
        <w:t>类适龄儿童需提供入学证明材料：父母或</w:t>
      </w:r>
      <w:r>
        <w:rPr>
          <w:rFonts w:hint="eastAsia" w:ascii="仿宋_GB2312" w:hAnsi="华文仿宋" w:eastAsia="仿宋_GB2312" w:cs="仿宋"/>
          <w:color w:val="000000" w:themeColor="text1"/>
          <w:sz w:val="32"/>
          <w:szCs w:val="32"/>
        </w:rPr>
        <w:t>监护人身份证、户口簿（含儿童），</w:t>
      </w:r>
      <w:r>
        <w:rPr>
          <w:rFonts w:hint="eastAsia" w:ascii="仿宋_GB2312" w:hAnsi="宋体" w:eastAsia="仿宋_GB2312"/>
          <w:color w:val="000000" w:themeColor="text1"/>
          <w:sz w:val="32"/>
          <w:szCs w:val="32"/>
        </w:rPr>
        <w:t>具</w:t>
      </w:r>
      <w:r>
        <w:rPr>
          <w:rFonts w:hint="eastAsia" w:ascii="仿宋_GB2312" w:eastAsia="仿宋_GB2312"/>
          <w:color w:val="000000" w:themeColor="text1"/>
          <w:sz w:val="32"/>
          <w:szCs w:val="32"/>
        </w:rPr>
        <w:t>有法律效力的购房合同，水或电开户及近三个月交费流水等实际入住证明，</w:t>
      </w:r>
      <w:r>
        <w:rPr>
          <w:rFonts w:hint="eastAsia" w:ascii="仿宋_GB2312" w:hAnsi="华文仿宋" w:eastAsia="仿宋_GB2312" w:cs="仿宋"/>
          <w:color w:val="000000" w:themeColor="text1"/>
          <w:sz w:val="32"/>
          <w:szCs w:val="32"/>
        </w:rPr>
        <w:t>出生证明（以上证明材料均需提供原件和复印件）和《耒阳市城区小学一年级入学信息登记表》。</w:t>
      </w:r>
    </w:p>
    <w:p>
      <w:pPr>
        <w:spacing w:line="560" w:lineRule="exact"/>
        <w:ind w:firstLine="645"/>
        <w:rPr>
          <w:rFonts w:ascii="仿宋_GB2312" w:hAnsi="华文仿宋" w:eastAsia="仿宋_GB2312" w:cs="仿宋"/>
          <w:color w:val="000000" w:themeColor="text1"/>
          <w:sz w:val="32"/>
          <w:szCs w:val="32"/>
          <w:u w:val="single"/>
        </w:rPr>
      </w:pPr>
      <w:r>
        <w:rPr>
          <w:rFonts w:ascii="仿宋_GB2312" w:hAnsi="宋体" w:eastAsia="仿宋_GB2312"/>
          <w:b/>
          <w:color w:val="000000" w:themeColor="text1"/>
          <w:sz w:val="32"/>
          <w:szCs w:val="32"/>
        </w:rPr>
        <w:t>E</w:t>
      </w:r>
      <w:r>
        <w:rPr>
          <w:rFonts w:hint="eastAsia" w:ascii="仿宋_GB2312" w:hAnsi="宋体" w:eastAsia="仿宋_GB2312"/>
          <w:b/>
          <w:color w:val="000000" w:themeColor="text1"/>
          <w:sz w:val="32"/>
          <w:szCs w:val="32"/>
        </w:rPr>
        <w:t>无房无户（Ⅱ类）</w:t>
      </w:r>
      <w:r>
        <w:rPr>
          <w:rFonts w:hint="eastAsia" w:ascii="仿宋_GB2312" w:hAnsi="宋体" w:eastAsia="仿宋_GB2312"/>
          <w:color w:val="000000" w:themeColor="text1"/>
          <w:sz w:val="32"/>
          <w:szCs w:val="32"/>
        </w:rPr>
        <w:t>类适龄儿童需提供入学证明材料：</w:t>
      </w:r>
      <w:r>
        <w:rPr>
          <w:rFonts w:hint="eastAsia" w:ascii="仿宋_GB2312" w:hAnsi="仿宋" w:eastAsia="仿宋_GB2312" w:cs="仿宋"/>
          <w:color w:val="000000" w:themeColor="text1"/>
          <w:sz w:val="32"/>
          <w:szCs w:val="32"/>
        </w:rPr>
        <w:t>务工人员需提供有效的劳务合同，以及由市人社局出具的加盖公章的社会养老保险缴纳清单（均须一年以上，即</w:t>
      </w:r>
      <w:r>
        <w:rPr>
          <w:rFonts w:ascii="仿宋_GB2312" w:hAnsi="仿宋" w:eastAsia="仿宋_GB2312" w:cs="仿宋"/>
          <w:color w:val="000000" w:themeColor="text1"/>
          <w:sz w:val="32"/>
          <w:szCs w:val="32"/>
        </w:rPr>
        <w:t>2019</w:t>
      </w:r>
      <w:r>
        <w:rPr>
          <w:rFonts w:hint="eastAsia" w:ascii="仿宋_GB2312" w:hAnsi="仿宋" w:eastAsia="仿宋_GB2312" w:cs="仿宋"/>
          <w:color w:val="000000" w:themeColor="text1"/>
          <w:sz w:val="32"/>
          <w:szCs w:val="32"/>
        </w:rPr>
        <w:t>年</w:t>
      </w:r>
      <w:r>
        <w:rPr>
          <w:rFonts w:ascii="仿宋_GB2312" w:hAnsi="仿宋" w:eastAsia="仿宋_GB2312" w:cs="仿宋"/>
          <w:color w:val="000000" w:themeColor="text1"/>
          <w:sz w:val="32"/>
          <w:szCs w:val="32"/>
        </w:rPr>
        <w:t>8</w:t>
      </w:r>
      <w:r>
        <w:rPr>
          <w:rFonts w:hint="eastAsia" w:ascii="仿宋_GB2312" w:hAnsi="仿宋" w:eastAsia="仿宋_GB2312" w:cs="仿宋"/>
          <w:color w:val="000000" w:themeColor="text1"/>
          <w:sz w:val="32"/>
          <w:szCs w:val="32"/>
        </w:rPr>
        <w:t>月</w:t>
      </w:r>
      <w:r>
        <w:rPr>
          <w:rFonts w:ascii="仿宋_GB2312" w:hAnsi="仿宋" w:eastAsia="仿宋_GB2312" w:cs="仿宋"/>
          <w:color w:val="000000" w:themeColor="text1"/>
          <w:sz w:val="32"/>
          <w:szCs w:val="32"/>
        </w:rPr>
        <w:t>31</w:t>
      </w:r>
      <w:r>
        <w:rPr>
          <w:rFonts w:hint="eastAsia" w:ascii="仿宋_GB2312" w:hAnsi="仿宋" w:eastAsia="仿宋_GB2312" w:cs="仿宋"/>
          <w:color w:val="000000" w:themeColor="text1"/>
          <w:sz w:val="32"/>
          <w:szCs w:val="32"/>
        </w:rPr>
        <w:t>日前</w:t>
      </w:r>
      <w:r>
        <w:rPr>
          <w:rFonts w:hint="eastAsia" w:ascii="仿宋_GB2312" w:eastAsia="仿宋_GB2312"/>
          <w:color w:val="000000" w:themeColor="text1"/>
          <w:kern w:val="0"/>
          <w:sz w:val="32"/>
          <w:szCs w:val="32"/>
        </w:rPr>
        <w:t>）</w:t>
      </w:r>
      <w:r>
        <w:rPr>
          <w:rFonts w:hint="eastAsia" w:ascii="仿宋_GB2312" w:hAnsi="仿宋" w:eastAsia="仿宋_GB2312" w:cs="仿宋"/>
          <w:color w:val="000000" w:themeColor="text1"/>
          <w:sz w:val="32"/>
          <w:szCs w:val="32"/>
        </w:rPr>
        <w:t>；</w:t>
      </w:r>
      <w:r>
        <w:rPr>
          <w:rFonts w:hint="eastAsia" w:ascii="仿宋_GB2312" w:eastAsia="仿宋_GB2312"/>
          <w:color w:val="000000" w:themeColor="text1"/>
          <w:kern w:val="0"/>
          <w:sz w:val="32"/>
          <w:szCs w:val="32"/>
        </w:rPr>
        <w:t>经商人员</w:t>
      </w:r>
      <w:r>
        <w:rPr>
          <w:rFonts w:hint="eastAsia" w:ascii="仿宋_GB2312" w:hAnsi="仿宋" w:eastAsia="仿宋_GB2312" w:cs="仿宋"/>
          <w:color w:val="000000" w:themeColor="text1"/>
          <w:sz w:val="32"/>
          <w:szCs w:val="32"/>
        </w:rPr>
        <w:t>需提供</w:t>
      </w:r>
      <w:r>
        <w:rPr>
          <w:rFonts w:hint="eastAsia" w:ascii="仿宋_GB2312" w:eastAsia="仿宋_GB2312"/>
          <w:color w:val="000000" w:themeColor="text1"/>
          <w:kern w:val="0"/>
          <w:sz w:val="32"/>
          <w:szCs w:val="32"/>
        </w:rPr>
        <w:t>在城区经商的营业执照（注册一年以上，</w:t>
      </w:r>
      <w:r>
        <w:rPr>
          <w:rFonts w:hint="eastAsia" w:ascii="仿宋_GB2312" w:hAnsi="仿宋" w:eastAsia="仿宋_GB2312" w:cs="仿宋"/>
          <w:color w:val="000000" w:themeColor="text1"/>
          <w:sz w:val="32"/>
          <w:szCs w:val="32"/>
        </w:rPr>
        <w:t>即</w:t>
      </w:r>
      <w:r>
        <w:rPr>
          <w:rFonts w:ascii="仿宋_GB2312" w:hAnsi="仿宋" w:eastAsia="仿宋_GB2312" w:cs="仿宋"/>
          <w:color w:val="000000" w:themeColor="text1"/>
          <w:sz w:val="32"/>
          <w:szCs w:val="32"/>
        </w:rPr>
        <w:t>2019</w:t>
      </w:r>
      <w:r>
        <w:rPr>
          <w:rFonts w:hint="eastAsia" w:ascii="仿宋_GB2312" w:hAnsi="仿宋" w:eastAsia="仿宋_GB2312" w:cs="仿宋"/>
          <w:color w:val="000000" w:themeColor="text1"/>
          <w:sz w:val="32"/>
          <w:szCs w:val="32"/>
        </w:rPr>
        <w:t>年</w:t>
      </w:r>
      <w:r>
        <w:rPr>
          <w:rFonts w:ascii="仿宋_GB2312" w:hAnsi="仿宋" w:eastAsia="仿宋_GB2312" w:cs="仿宋"/>
          <w:color w:val="000000" w:themeColor="text1"/>
          <w:sz w:val="32"/>
          <w:szCs w:val="32"/>
        </w:rPr>
        <w:t>8</w:t>
      </w:r>
      <w:r>
        <w:rPr>
          <w:rFonts w:hint="eastAsia" w:ascii="仿宋_GB2312" w:hAnsi="仿宋" w:eastAsia="仿宋_GB2312" w:cs="仿宋"/>
          <w:color w:val="000000" w:themeColor="text1"/>
          <w:sz w:val="32"/>
          <w:szCs w:val="32"/>
        </w:rPr>
        <w:t>月</w:t>
      </w:r>
      <w:r>
        <w:rPr>
          <w:rFonts w:ascii="仿宋_GB2312" w:hAnsi="仿宋" w:eastAsia="仿宋_GB2312" w:cs="仿宋"/>
          <w:color w:val="000000" w:themeColor="text1"/>
          <w:sz w:val="32"/>
          <w:szCs w:val="32"/>
        </w:rPr>
        <w:t>31</w:t>
      </w:r>
      <w:r>
        <w:rPr>
          <w:rFonts w:hint="eastAsia" w:ascii="仿宋_GB2312" w:hAnsi="仿宋" w:eastAsia="仿宋_GB2312" w:cs="仿宋"/>
          <w:color w:val="000000" w:themeColor="text1"/>
          <w:sz w:val="32"/>
          <w:szCs w:val="32"/>
        </w:rPr>
        <w:t>日前）</w:t>
      </w:r>
      <w:r>
        <w:rPr>
          <w:rFonts w:hint="eastAsia" w:ascii="仿宋_GB2312" w:hAnsi="华文仿宋" w:eastAsia="仿宋_GB2312" w:cs="仿宋"/>
          <w:color w:val="000000" w:themeColor="text1"/>
          <w:sz w:val="32"/>
          <w:szCs w:val="32"/>
        </w:rPr>
        <w:t>。此外，均需提供</w:t>
      </w:r>
      <w:r>
        <w:rPr>
          <w:rFonts w:hint="eastAsia" w:ascii="仿宋_GB2312" w:hAnsi="宋体" w:eastAsia="仿宋_GB2312"/>
          <w:color w:val="000000" w:themeColor="text1"/>
          <w:sz w:val="32"/>
          <w:szCs w:val="32"/>
        </w:rPr>
        <w:t>父母或其他法定</w:t>
      </w:r>
      <w:r>
        <w:rPr>
          <w:rFonts w:hint="eastAsia" w:ascii="仿宋_GB2312" w:hAnsi="华文仿宋" w:eastAsia="仿宋_GB2312" w:cs="仿宋"/>
          <w:color w:val="000000" w:themeColor="text1"/>
          <w:sz w:val="32"/>
          <w:szCs w:val="32"/>
        </w:rPr>
        <w:t>监护人身份证、户口簿（含儿童）</w:t>
      </w:r>
      <w:r>
        <w:rPr>
          <w:rFonts w:hint="eastAsia" w:ascii="仿宋_GB2312" w:eastAsia="仿宋_GB2312"/>
          <w:color w:val="000000" w:themeColor="text1"/>
          <w:kern w:val="0"/>
          <w:sz w:val="32"/>
          <w:szCs w:val="32"/>
        </w:rPr>
        <w:t>，</w:t>
      </w:r>
      <w:r>
        <w:rPr>
          <w:rFonts w:hint="eastAsia" w:ascii="仿宋_GB2312" w:hAnsi="华文仿宋" w:eastAsia="仿宋_GB2312" w:cs="仿宋"/>
          <w:color w:val="000000" w:themeColor="text1"/>
          <w:sz w:val="32"/>
          <w:szCs w:val="32"/>
        </w:rPr>
        <w:t>出生证明，</w:t>
      </w:r>
      <w:r>
        <w:rPr>
          <w:rFonts w:hint="eastAsia" w:ascii="仿宋_GB2312" w:eastAsia="仿宋_GB2312"/>
          <w:color w:val="000000" w:themeColor="text1"/>
          <w:kern w:val="0"/>
          <w:sz w:val="32"/>
          <w:szCs w:val="32"/>
        </w:rPr>
        <w:t>租房协议或</w:t>
      </w:r>
      <w:r>
        <w:rPr>
          <w:rFonts w:hint="eastAsia" w:ascii="仿宋_GB2312" w:hAnsi="华文仿宋" w:eastAsia="仿宋_GB2312" w:cs="仿宋"/>
          <w:color w:val="000000" w:themeColor="text1"/>
          <w:sz w:val="32"/>
          <w:szCs w:val="32"/>
        </w:rPr>
        <w:t>居住证</w:t>
      </w:r>
      <w:r>
        <w:rPr>
          <w:rFonts w:hint="eastAsia" w:ascii="仿宋_GB2312" w:eastAsia="仿宋_GB2312"/>
          <w:color w:val="000000" w:themeColor="text1"/>
          <w:kern w:val="0"/>
          <w:sz w:val="32"/>
          <w:szCs w:val="32"/>
        </w:rPr>
        <w:t>，</w:t>
      </w:r>
      <w:r>
        <w:rPr>
          <w:rFonts w:hint="eastAsia" w:ascii="仿宋_GB2312" w:eastAsia="仿宋_GB2312"/>
          <w:color w:val="000000" w:themeColor="text1"/>
          <w:sz w:val="32"/>
          <w:szCs w:val="32"/>
        </w:rPr>
        <w:t>房主身份信息，</w:t>
      </w:r>
      <w:r>
        <w:rPr>
          <w:rFonts w:hint="eastAsia" w:ascii="仿宋_GB2312" w:hAnsi="华文仿宋" w:eastAsia="仿宋_GB2312" w:cs="仿宋"/>
          <w:color w:val="000000" w:themeColor="text1"/>
          <w:sz w:val="32"/>
          <w:szCs w:val="32"/>
        </w:rPr>
        <w:t>不动产登记中心出具的无房证明（以上证明材料均需提供原件和复印件）和《耒阳市城区小学一年级入学信息登记表》。</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7.</w:t>
      </w:r>
      <w:r>
        <w:rPr>
          <w:rFonts w:hint="eastAsia" w:ascii="楷体_GB2312" w:hAnsi="黑体" w:eastAsia="楷体_GB2312"/>
          <w:b/>
          <w:color w:val="000000" w:themeColor="text1"/>
          <w:sz w:val="32"/>
          <w:szCs w:val="32"/>
        </w:rPr>
        <w:t>持共有不动产权证</w:t>
      </w:r>
      <w:r>
        <w:rPr>
          <w:rFonts w:ascii="楷体_GB2312" w:hAnsi="黑体" w:eastAsia="楷体_GB2312"/>
          <w:b/>
          <w:color w:val="000000" w:themeColor="text1"/>
          <w:sz w:val="32"/>
          <w:szCs w:val="32"/>
        </w:rPr>
        <w:t>(</w:t>
      </w:r>
      <w:r>
        <w:rPr>
          <w:rFonts w:hint="eastAsia" w:ascii="楷体_GB2312" w:hAnsi="黑体" w:eastAsia="楷体_GB2312"/>
          <w:b/>
          <w:color w:val="000000" w:themeColor="text1"/>
          <w:sz w:val="32"/>
          <w:szCs w:val="32"/>
        </w:rPr>
        <w:t>或房屋产权证、网签合同</w:t>
      </w:r>
      <w:r>
        <w:rPr>
          <w:rFonts w:ascii="楷体_GB2312" w:hAnsi="黑体" w:eastAsia="楷体_GB2312"/>
          <w:b/>
          <w:color w:val="000000" w:themeColor="text1"/>
          <w:sz w:val="32"/>
          <w:szCs w:val="32"/>
        </w:rPr>
        <w:t>)</w:t>
      </w:r>
      <w:r>
        <w:rPr>
          <w:rFonts w:hint="eastAsia" w:ascii="楷体_GB2312" w:hAnsi="黑体" w:eastAsia="楷体_GB2312"/>
          <w:b/>
          <w:color w:val="000000" w:themeColor="text1"/>
          <w:sz w:val="32"/>
          <w:szCs w:val="32"/>
        </w:rPr>
        <w:t>的业主子女是否可以享受入学指标</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持共有不动产权证</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或房屋产权证、网签合同</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的业主，共有人之间系祖孙、父子</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女</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、母子</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女</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关系才能享受该套房入学指标。</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8.</w:t>
      </w:r>
      <w:r>
        <w:rPr>
          <w:rFonts w:hint="eastAsia" w:ascii="楷体_GB2312" w:hAnsi="黑体" w:eastAsia="楷体_GB2312"/>
          <w:b/>
          <w:color w:val="000000" w:themeColor="text1"/>
          <w:sz w:val="32"/>
          <w:szCs w:val="32"/>
        </w:rPr>
        <w:t>非住宅性质的房产是否可以作为义务教育阶段入学的依据</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hAnsi="黑体" w:eastAsia="仿宋_GB2312"/>
          <w:b/>
          <w:color w:val="000000" w:themeColor="text1"/>
          <w:sz w:val="32"/>
          <w:szCs w:val="32"/>
        </w:rPr>
      </w:pPr>
      <w:r>
        <w:rPr>
          <w:rFonts w:hint="eastAsia" w:ascii="仿宋_GB2312" w:hAnsi="黑体" w:eastAsia="仿宋_GB2312"/>
          <w:color w:val="000000" w:themeColor="text1"/>
          <w:sz w:val="32"/>
          <w:szCs w:val="32"/>
        </w:rPr>
        <w:t>根据上级政策和《耒阳市</w:t>
      </w:r>
      <w:r>
        <w:rPr>
          <w:rFonts w:ascii="仿宋_GB2312" w:hAnsi="黑体" w:eastAsia="仿宋_GB2312"/>
          <w:color w:val="000000" w:themeColor="text1"/>
          <w:sz w:val="32"/>
          <w:szCs w:val="32"/>
        </w:rPr>
        <w:t>2019</w:t>
      </w:r>
      <w:r>
        <w:rPr>
          <w:rFonts w:hint="eastAsia" w:ascii="仿宋_GB2312" w:hAnsi="黑体" w:eastAsia="仿宋_GB2312"/>
          <w:color w:val="000000" w:themeColor="text1"/>
          <w:sz w:val="32"/>
          <w:szCs w:val="32"/>
        </w:rPr>
        <w:t>年义务教育阶段学校招生入学办法》（耒办发〔</w:t>
      </w:r>
      <w:r>
        <w:rPr>
          <w:rFonts w:ascii="仿宋_GB2312" w:hAnsi="黑体" w:eastAsia="仿宋_GB2312"/>
          <w:color w:val="000000" w:themeColor="text1"/>
          <w:sz w:val="32"/>
          <w:szCs w:val="32"/>
        </w:rPr>
        <w:t>2019</w:t>
      </w:r>
      <w:r>
        <w:rPr>
          <w:rFonts w:hint="eastAsia" w:ascii="仿宋_GB2312" w:hAnsi="黑体" w:eastAsia="仿宋_GB2312"/>
          <w:color w:val="000000" w:themeColor="text1"/>
          <w:sz w:val="32"/>
          <w:szCs w:val="32"/>
        </w:rPr>
        <w:t>〕</w:t>
      </w:r>
      <w:r>
        <w:rPr>
          <w:rFonts w:ascii="仿宋_GB2312" w:hAnsi="黑体" w:eastAsia="仿宋_GB2312"/>
          <w:color w:val="000000" w:themeColor="text1"/>
          <w:sz w:val="32"/>
          <w:szCs w:val="32"/>
        </w:rPr>
        <w:t>61</w:t>
      </w:r>
      <w:r>
        <w:rPr>
          <w:rFonts w:hint="eastAsia" w:ascii="仿宋_GB2312" w:hAnsi="黑体" w:eastAsia="仿宋_GB2312"/>
          <w:color w:val="000000" w:themeColor="text1"/>
          <w:sz w:val="32"/>
          <w:szCs w:val="32"/>
        </w:rPr>
        <w:t>号），我市</w:t>
      </w:r>
      <w:r>
        <w:rPr>
          <w:rFonts w:hint="eastAsia" w:ascii="仿宋_GB2312" w:hAnsi="黑体" w:eastAsia="仿宋_GB2312" w:cs="仿宋"/>
          <w:color w:val="000000" w:themeColor="text1"/>
          <w:sz w:val="32"/>
          <w:szCs w:val="32"/>
        </w:rPr>
        <w:t>适龄儿童本人、父母或其他法定监护人提供的房屋产权证，其产权证性质必须为住宅。非住宅性质的房产不能作为学生入学依据。</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9.</w:t>
      </w:r>
      <w:r>
        <w:rPr>
          <w:rFonts w:hint="eastAsia" w:ascii="楷体_GB2312" w:hAnsi="黑体" w:eastAsia="楷体_GB2312"/>
          <w:b/>
          <w:color w:val="000000" w:themeColor="text1"/>
          <w:sz w:val="32"/>
          <w:szCs w:val="32"/>
        </w:rPr>
        <w:t>学位申请人数超过学校招生计划时，录取对象是如何确定的？</w:t>
      </w:r>
    </w:p>
    <w:p>
      <w:pPr>
        <w:pStyle w:val="5"/>
        <w:spacing w:before="0" w:beforeAutospacing="0" w:after="0" w:afterAutospacing="0" w:line="560" w:lineRule="exact"/>
        <w:ind w:firstLine="643" w:firstLineChars="200"/>
        <w:contextualSpacing/>
        <w:rPr>
          <w:rFonts w:hint="eastAsia" w:ascii="仿宋_GB2312" w:hAnsi="仿宋" w:eastAsia="仿宋_GB2312"/>
          <w:color w:val="000000" w:themeColor="text1"/>
          <w:sz w:val="32"/>
          <w:szCs w:val="32"/>
        </w:rPr>
      </w:pPr>
      <w:r>
        <w:rPr>
          <w:rFonts w:hint="eastAsia" w:ascii="仿宋_GB2312" w:hAnsi="仿宋_GB2312" w:eastAsia="仿宋_GB2312" w:cs="仿宋_GB2312"/>
          <w:b/>
          <w:color w:val="000000" w:themeColor="text1"/>
          <w:sz w:val="32"/>
          <w:szCs w:val="32"/>
        </w:rPr>
        <w:t>①</w:t>
      </w:r>
      <w:r>
        <w:rPr>
          <w:rFonts w:hint="eastAsia" w:ascii="仿宋_GB2312" w:hAnsi="黑体" w:eastAsia="仿宋_GB2312"/>
          <w:b/>
          <w:color w:val="000000" w:themeColor="text1"/>
          <w:sz w:val="32"/>
          <w:szCs w:val="32"/>
        </w:rPr>
        <w:t>公办小学</w:t>
      </w:r>
      <w:r>
        <w:rPr>
          <w:rFonts w:hint="eastAsia" w:ascii="仿宋_GB2312" w:hAnsi="黑体" w:eastAsia="仿宋_GB2312"/>
          <w:color w:val="000000" w:themeColor="text1"/>
          <w:sz w:val="32"/>
          <w:szCs w:val="32"/>
        </w:rPr>
        <w:t>是</w:t>
      </w:r>
      <w:r>
        <w:rPr>
          <w:rFonts w:hint="eastAsia" w:ascii="仿宋_GB2312" w:hAnsi="华文仿宋" w:eastAsia="仿宋_GB2312" w:cs="仿宋"/>
          <w:color w:val="000000" w:themeColor="text1"/>
          <w:sz w:val="32"/>
          <w:szCs w:val="32"/>
        </w:rPr>
        <w:t>由中心校（市直学校）组织，各学校对符合本区域内入学条件的适龄儿童按生源类型排序，分批次录取。前一批录取后，若有学位剩余，启动下一批录取</w:t>
      </w:r>
      <w:r>
        <w:rPr>
          <w:rFonts w:hint="eastAsia" w:ascii="仿宋_GB2312" w:hAnsi="仿宋" w:eastAsia="仿宋_GB2312"/>
          <w:color w:val="000000" w:themeColor="text1"/>
          <w:sz w:val="32"/>
          <w:szCs w:val="32"/>
        </w:rPr>
        <w:t>；</w:t>
      </w:r>
      <w:r>
        <w:rPr>
          <w:rFonts w:hint="eastAsia" w:ascii="仿宋_GB2312" w:eastAsia="仿宋_GB2312"/>
          <w:color w:val="000000" w:themeColor="text1"/>
          <w:sz w:val="32"/>
          <w:szCs w:val="32"/>
        </w:rPr>
        <w:t>如学位不足，则由</w:t>
      </w:r>
      <w:r>
        <w:rPr>
          <w:rFonts w:hint="eastAsia" w:ascii="仿宋_GB2312" w:hAnsi="华文仿宋" w:eastAsia="仿宋_GB2312" w:cs="仿宋"/>
          <w:color w:val="000000" w:themeColor="text1"/>
          <w:sz w:val="32"/>
          <w:szCs w:val="32"/>
        </w:rPr>
        <w:t>中心校（市直学校）</w:t>
      </w:r>
      <w:r>
        <w:rPr>
          <w:rFonts w:hint="eastAsia" w:ascii="仿宋_GB2312" w:eastAsia="仿宋_GB2312"/>
          <w:color w:val="000000" w:themeColor="text1"/>
          <w:sz w:val="32"/>
          <w:szCs w:val="32"/>
        </w:rPr>
        <w:t>组织，在</w:t>
      </w:r>
      <w:r>
        <w:rPr>
          <w:rFonts w:hint="eastAsia" w:ascii="仿宋_GB2312" w:hAnsi="华文仿宋" w:eastAsia="仿宋_GB2312" w:cs="仿宋"/>
          <w:color w:val="000000" w:themeColor="text1"/>
          <w:sz w:val="32"/>
          <w:szCs w:val="32"/>
        </w:rPr>
        <w:t>家长代表、村（居）委会、教育局监督下，</w:t>
      </w:r>
      <w:r>
        <w:rPr>
          <w:rFonts w:hint="eastAsia" w:ascii="仿宋_GB2312" w:hAnsi="仿宋" w:eastAsia="仿宋_GB2312"/>
          <w:color w:val="000000" w:themeColor="text1"/>
          <w:sz w:val="32"/>
          <w:szCs w:val="32"/>
        </w:rPr>
        <w:t>以“超员摇号，录满为止”的方式进行派位确定录取名单。</w:t>
      </w:r>
      <w:r>
        <w:rPr>
          <w:rFonts w:hint="eastAsia" w:ascii="仿宋_GB2312" w:hAnsi="仿宋" w:eastAsia="仿宋_GB2312"/>
          <w:b/>
          <w:color w:val="000000" w:themeColor="text1"/>
          <w:sz w:val="32"/>
          <w:szCs w:val="32"/>
        </w:rPr>
        <w:t>公办初中</w:t>
      </w:r>
      <w:r>
        <w:rPr>
          <w:rFonts w:hint="eastAsia" w:ascii="仿宋_GB2312" w:eastAsia="仿宋_GB2312"/>
          <w:color w:val="000000" w:themeColor="text1"/>
          <w:sz w:val="32"/>
          <w:szCs w:val="32"/>
        </w:rPr>
        <w:t>是由招生学校组织，在</w:t>
      </w:r>
      <w:r>
        <w:rPr>
          <w:rFonts w:hint="eastAsia" w:ascii="仿宋_GB2312" w:hAnsi="华文仿宋" w:eastAsia="仿宋_GB2312" w:cs="仿宋"/>
          <w:color w:val="000000" w:themeColor="text1"/>
          <w:sz w:val="32"/>
          <w:szCs w:val="32"/>
        </w:rPr>
        <w:t>家长代表、办事处、教育局监督下，</w:t>
      </w:r>
      <w:r>
        <w:rPr>
          <w:rFonts w:hint="eastAsia" w:ascii="仿宋_GB2312" w:hAnsi="仿宋" w:eastAsia="仿宋_GB2312"/>
          <w:color w:val="000000" w:themeColor="text1"/>
          <w:sz w:val="32"/>
          <w:szCs w:val="32"/>
        </w:rPr>
        <w:t>按“超员摇号，录满为止”的方式进行派位确定录取名单。</w:t>
      </w:r>
    </w:p>
    <w:p>
      <w:pPr>
        <w:pStyle w:val="5"/>
        <w:spacing w:before="0" w:beforeAutospacing="0" w:after="0" w:afterAutospacing="0" w:line="560" w:lineRule="exact"/>
        <w:ind w:firstLine="640" w:firstLineChars="200"/>
        <w:contextualSpacing/>
        <w:rPr>
          <w:rFonts w:hint="eastAsia" w:ascii="仿宋_GB2312" w:hAnsi="仿宋" w:eastAsia="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②</w:t>
      </w:r>
      <w:r>
        <w:rPr>
          <w:rFonts w:hint="eastAsia" w:ascii="仿宋_GB2312" w:hAnsi="仿宋_GB2312" w:eastAsia="仿宋_GB2312" w:cs="仿宋_GB2312"/>
          <w:b/>
          <w:bCs/>
          <w:color w:val="000000" w:themeColor="text1"/>
          <w:sz w:val="32"/>
          <w:szCs w:val="32"/>
          <w:lang w:val="en-US" w:eastAsia="zh-CN"/>
        </w:rPr>
        <w:t>民办学校</w:t>
      </w:r>
      <w:r>
        <w:rPr>
          <w:rFonts w:hint="eastAsia" w:ascii="仿宋_GB2312" w:hAnsi="仿宋_GB2312" w:eastAsia="仿宋_GB2312" w:cs="仿宋_GB2312"/>
          <w:color w:val="000000" w:themeColor="text1"/>
          <w:sz w:val="32"/>
          <w:szCs w:val="32"/>
          <w:lang w:val="en-US" w:eastAsia="zh-CN"/>
        </w:rPr>
        <w:t>严格</w:t>
      </w:r>
      <w:r>
        <w:rPr>
          <w:rFonts w:hint="eastAsia" w:ascii="仿宋" w:hAnsi="仿宋" w:eastAsia="仿宋"/>
          <w:color w:val="000000" w:themeColor="text1"/>
          <w:sz w:val="32"/>
          <w:szCs w:val="32"/>
          <w:lang w:val="en-US" w:eastAsia="zh-CN"/>
        </w:rPr>
        <w:t>执行</w:t>
      </w:r>
      <w:r>
        <w:rPr>
          <w:rFonts w:ascii="仿宋" w:hAnsi="仿宋" w:eastAsia="仿宋"/>
          <w:color w:val="000000" w:themeColor="text1"/>
          <w:sz w:val="32"/>
          <w:szCs w:val="32"/>
        </w:rPr>
        <w:t>《湖南省教育厅关于进一步规范普通中小学招生入学工作的实施意见》</w:t>
      </w:r>
      <w:r>
        <w:rPr>
          <w:rFonts w:hint="eastAsia" w:ascii="仿宋" w:hAnsi="仿宋" w:eastAsia="仿宋"/>
          <w:color w:val="000000" w:themeColor="text1"/>
          <w:sz w:val="32"/>
          <w:szCs w:val="32"/>
        </w:rPr>
        <w:t>（湘教发〔2020〕13号）</w:t>
      </w:r>
      <w:r>
        <w:rPr>
          <w:rFonts w:hint="eastAsia" w:ascii="仿宋" w:hAnsi="仿宋" w:eastAsia="仿宋"/>
          <w:color w:val="000000" w:themeColor="text1"/>
          <w:sz w:val="32"/>
          <w:szCs w:val="32"/>
          <w:lang w:val="en-US" w:eastAsia="zh-CN"/>
        </w:rPr>
        <w:t>文件</w:t>
      </w:r>
      <w:r>
        <w:rPr>
          <w:rFonts w:ascii="仿宋" w:hAnsi="仿宋" w:eastAsia="仿宋"/>
          <w:color w:val="000000" w:themeColor="text1"/>
          <w:sz w:val="32"/>
          <w:szCs w:val="32"/>
        </w:rPr>
        <w:t>“民办</w:t>
      </w:r>
      <w:r>
        <w:rPr>
          <w:rFonts w:hint="eastAsia" w:ascii="仿宋" w:hAnsi="仿宋" w:eastAsia="仿宋"/>
          <w:color w:val="000000" w:themeColor="text1"/>
          <w:sz w:val="32"/>
          <w:szCs w:val="32"/>
        </w:rPr>
        <w:t>学</w:t>
      </w:r>
      <w:r>
        <w:rPr>
          <w:rFonts w:ascii="仿宋" w:hAnsi="仿宋" w:eastAsia="仿宋"/>
          <w:color w:val="000000" w:themeColor="text1"/>
          <w:sz w:val="32"/>
          <w:szCs w:val="32"/>
        </w:rPr>
        <w:t>校</w:t>
      </w:r>
      <w:r>
        <w:rPr>
          <w:rFonts w:hint="eastAsia" w:ascii="仿宋" w:hAnsi="仿宋" w:eastAsia="仿宋"/>
          <w:color w:val="000000" w:themeColor="text1"/>
          <w:sz w:val="32"/>
          <w:szCs w:val="32"/>
        </w:rPr>
        <w:t>若报名人数超过招生计划，报名学生全部参加电脑随机派位，根据派位结果确定录取名单</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的</w:t>
      </w:r>
      <w:r>
        <w:rPr>
          <w:rFonts w:ascii="仿宋" w:hAnsi="仿宋" w:eastAsia="仿宋"/>
          <w:color w:val="000000" w:themeColor="text1"/>
          <w:sz w:val="32"/>
          <w:szCs w:val="32"/>
        </w:rPr>
        <w:t>规定</w:t>
      </w:r>
      <w:r>
        <w:rPr>
          <w:rFonts w:hint="eastAsia" w:ascii="仿宋" w:hAnsi="仿宋" w:eastAsia="仿宋"/>
          <w:color w:val="000000" w:themeColor="text1"/>
          <w:sz w:val="32"/>
          <w:szCs w:val="32"/>
          <w:lang w:val="en-US" w:eastAsia="zh-CN"/>
        </w:rPr>
        <w:t>。随机</w:t>
      </w:r>
      <w:r>
        <w:rPr>
          <w:rFonts w:hint="eastAsia" w:ascii="仿宋_GB2312" w:hAnsi="华文仿宋" w:eastAsia="仿宋_GB2312" w:cs="仿宋"/>
          <w:color w:val="000000" w:themeColor="text1"/>
          <w:sz w:val="32"/>
          <w:szCs w:val="32"/>
        </w:rPr>
        <w:t>派位由教育局组织，</w:t>
      </w:r>
      <w:r>
        <w:rPr>
          <w:rFonts w:hint="eastAsia" w:ascii="仿宋_GB2312" w:hAnsi="华文仿宋" w:eastAsia="仿宋_GB2312" w:cs="仿宋"/>
          <w:color w:val="000000" w:themeColor="text1"/>
          <w:sz w:val="32"/>
          <w:szCs w:val="32"/>
          <w:lang w:val="en-US" w:eastAsia="zh-CN"/>
        </w:rPr>
        <w:t>招生</w:t>
      </w:r>
      <w:r>
        <w:rPr>
          <w:rFonts w:hint="eastAsia" w:ascii="仿宋_GB2312" w:hAnsi="华文仿宋" w:eastAsia="仿宋_GB2312" w:cs="仿宋"/>
          <w:color w:val="000000" w:themeColor="text1"/>
          <w:sz w:val="32"/>
          <w:szCs w:val="32"/>
        </w:rPr>
        <w:t>学校参加，</w:t>
      </w:r>
      <w:r>
        <w:rPr>
          <w:rFonts w:hint="eastAsia" w:ascii="仿宋_GB2312" w:hAnsi="宋体" w:eastAsia="仿宋_GB2312"/>
          <w:color w:val="000000" w:themeColor="text1"/>
          <w:sz w:val="32"/>
          <w:szCs w:val="32"/>
        </w:rPr>
        <w:t>纪检监察、</w:t>
      </w:r>
      <w:r>
        <w:rPr>
          <w:rFonts w:hint="eastAsia" w:ascii="仿宋_GB2312" w:hAnsi="华文仿宋" w:eastAsia="仿宋_GB2312" w:cs="仿宋"/>
          <w:color w:val="000000" w:themeColor="text1"/>
          <w:sz w:val="32"/>
          <w:szCs w:val="32"/>
        </w:rPr>
        <w:t>家长代表、新闻媒体等对派位过程进行</w:t>
      </w:r>
      <w:r>
        <w:rPr>
          <w:rFonts w:hint="eastAsia" w:ascii="仿宋_GB2312" w:hAnsi="华文仿宋" w:eastAsia="仿宋_GB2312" w:cs="仿宋"/>
          <w:color w:val="000000" w:themeColor="text1"/>
          <w:sz w:val="32"/>
          <w:szCs w:val="32"/>
          <w:lang w:val="en-US" w:eastAsia="zh-CN"/>
        </w:rPr>
        <w:t>全程</w:t>
      </w:r>
      <w:r>
        <w:rPr>
          <w:rFonts w:hint="eastAsia" w:ascii="仿宋_GB2312" w:hAnsi="华文仿宋" w:eastAsia="仿宋_GB2312" w:cs="仿宋"/>
          <w:color w:val="000000" w:themeColor="text1"/>
          <w:sz w:val="32"/>
          <w:szCs w:val="32"/>
        </w:rPr>
        <w:t>监督，</w:t>
      </w:r>
      <w:r>
        <w:rPr>
          <w:rFonts w:hint="eastAsia" w:ascii="仿宋_GB2312" w:hAnsi="仿宋" w:eastAsia="仿宋_GB2312"/>
          <w:color w:val="000000" w:themeColor="text1"/>
          <w:sz w:val="32"/>
          <w:szCs w:val="32"/>
        </w:rPr>
        <w:t>确保结果公平公正</w:t>
      </w:r>
      <w:r>
        <w:rPr>
          <w:rFonts w:hint="eastAsia" w:ascii="仿宋_GB2312" w:hAnsi="仿宋" w:eastAsia="仿宋_GB2312"/>
          <w:color w:val="000000" w:themeColor="text1"/>
          <w:sz w:val="32"/>
          <w:szCs w:val="32"/>
          <w:lang w:eastAsia="zh-CN"/>
        </w:rPr>
        <w:t>。</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10.</w:t>
      </w:r>
      <w:r>
        <w:rPr>
          <w:rFonts w:hint="eastAsia" w:ascii="楷体_GB2312" w:hAnsi="黑体" w:eastAsia="楷体_GB2312"/>
          <w:b/>
          <w:color w:val="000000" w:themeColor="text1"/>
          <w:sz w:val="32"/>
          <w:szCs w:val="32"/>
        </w:rPr>
        <w:t>未被申请学校录取的学生会调剂到哪些学校入学？调剂工作又是如何进行的？</w:t>
      </w:r>
    </w:p>
    <w:p>
      <w:pPr>
        <w:pStyle w:val="5"/>
        <w:spacing w:before="0" w:beforeAutospacing="0" w:after="0" w:afterAutospacing="0" w:line="560" w:lineRule="exact"/>
        <w:ind w:firstLine="640" w:firstLineChars="200"/>
        <w:contextualSpacing/>
        <w:rPr>
          <w:rFonts w:ascii="仿宋_GB2312" w:hAnsi="黑体" w:eastAsia="仿宋_GB2312" w:cs="仿宋"/>
          <w:color w:val="000000" w:themeColor="text1"/>
          <w:sz w:val="32"/>
          <w:szCs w:val="32"/>
        </w:rPr>
      </w:pPr>
      <w:r>
        <w:rPr>
          <w:rFonts w:hint="eastAsia" w:ascii="仿宋_GB2312" w:hAnsi="黑体" w:eastAsia="仿宋_GB2312" w:cs="仿宋"/>
          <w:color w:val="000000" w:themeColor="text1"/>
          <w:sz w:val="32"/>
          <w:szCs w:val="32"/>
        </w:rPr>
        <w:t>凡未被申请学位学校（区域内招生学校）录取的学生，实施统筹调剂到对口学校入学。</w:t>
      </w:r>
    </w:p>
    <w:p>
      <w:pPr>
        <w:pStyle w:val="5"/>
        <w:spacing w:before="0" w:beforeAutospacing="0" w:after="0" w:afterAutospacing="0" w:line="560" w:lineRule="exact"/>
        <w:ind w:firstLine="640" w:firstLineChars="200"/>
        <w:contextualSpacing/>
        <w:rPr>
          <w:rFonts w:ascii="仿宋_GB2312" w:hAnsi="黑体" w:eastAsia="仿宋_GB2312" w:cs="仿宋"/>
          <w:color w:val="000000" w:themeColor="text1"/>
          <w:sz w:val="32"/>
          <w:szCs w:val="32"/>
        </w:rPr>
      </w:pPr>
      <w:r>
        <w:rPr>
          <w:rFonts w:hint="eastAsia" w:ascii="仿宋_GB2312" w:hAnsi="黑体" w:eastAsia="仿宋_GB2312" w:cs="仿宋"/>
          <w:color w:val="000000" w:themeColor="text1"/>
          <w:sz w:val="32"/>
          <w:szCs w:val="32"/>
        </w:rPr>
        <w:t>统筹调剂的程序是：</w:t>
      </w:r>
      <w:r>
        <w:rPr>
          <w:rFonts w:hint="eastAsia" w:ascii="仿宋_GB2312" w:eastAsia="仿宋_GB2312"/>
          <w:b/>
          <w:color w:val="000000" w:themeColor="text1"/>
          <w:sz w:val="32"/>
          <w:szCs w:val="32"/>
        </w:rPr>
        <w:t>①</w:t>
      </w:r>
      <w:r>
        <w:rPr>
          <w:rFonts w:hint="eastAsia" w:ascii="仿宋_GB2312" w:hAnsi="黑体" w:eastAsia="仿宋_GB2312" w:cs="仿宋"/>
          <w:b/>
          <w:color w:val="000000" w:themeColor="text1"/>
          <w:sz w:val="32"/>
          <w:szCs w:val="32"/>
        </w:rPr>
        <w:t>发布调剂信息</w:t>
      </w:r>
      <w:r>
        <w:rPr>
          <w:rFonts w:hint="eastAsia" w:ascii="仿宋_GB2312" w:hAnsi="黑体" w:eastAsia="仿宋_GB2312" w:cs="仿宋"/>
          <w:color w:val="000000" w:themeColor="text1"/>
          <w:sz w:val="32"/>
          <w:szCs w:val="32"/>
        </w:rPr>
        <w:t>。因学位不足无法安排区域内所有符合条件的适龄儿童、少年入学的学校，要及时向社会发布学位供给紧张的预警提示和调剂的相关信息（含招生学位数、各类别生源数、学位余缺情况、对口学校、调剂方式等），合理引导家长预期，取得家长对调剂工作的理解支持。</w:t>
      </w:r>
      <w:r>
        <w:rPr>
          <w:rFonts w:hint="eastAsia" w:ascii="仿宋_GB2312" w:hAnsi="仿宋" w:eastAsia="仿宋_GB2312"/>
          <w:b/>
          <w:color w:val="000000" w:themeColor="text1"/>
          <w:sz w:val="32"/>
          <w:szCs w:val="32"/>
        </w:rPr>
        <w:t>②</w:t>
      </w:r>
      <w:r>
        <w:rPr>
          <w:rFonts w:hint="eastAsia" w:ascii="仿宋_GB2312" w:hAnsi="黑体" w:eastAsia="仿宋_GB2312" w:cs="仿宋"/>
          <w:b/>
          <w:color w:val="000000" w:themeColor="text1"/>
          <w:sz w:val="32"/>
          <w:szCs w:val="32"/>
        </w:rPr>
        <w:t>确定调剂对象及方式</w:t>
      </w:r>
      <w:r>
        <w:rPr>
          <w:rFonts w:hint="eastAsia" w:ascii="仿宋_GB2312" w:hAnsi="黑体" w:eastAsia="仿宋_GB2312" w:cs="仿宋"/>
          <w:color w:val="000000" w:themeColor="text1"/>
          <w:sz w:val="32"/>
          <w:szCs w:val="32"/>
        </w:rPr>
        <w:t>。学校因学位不足无法安排区域内所有符合条件的适龄儿童、少年入学，需要实施调剂入学。凡未被区域内招生学校（申请学位学校）录取的都是调剂对象，调剂对象一经确定要及时通知家长或学生。小学招生调剂对象确定方式可以</w:t>
      </w:r>
      <w:r>
        <w:rPr>
          <w:rFonts w:hint="eastAsia" w:ascii="仿宋_GB2312" w:hAnsi="黑体" w:eastAsia="仿宋_GB2312" w:cs="仿宋"/>
          <w:color w:val="000000" w:themeColor="text1"/>
          <w:sz w:val="32"/>
          <w:szCs w:val="32"/>
          <w:lang w:val="en-US" w:eastAsia="zh-CN"/>
        </w:rPr>
        <w:t>是</w:t>
      </w:r>
      <w:r>
        <w:rPr>
          <w:rFonts w:hint="eastAsia" w:ascii="仿宋_GB2312" w:hAnsi="黑体" w:eastAsia="仿宋_GB2312" w:cs="仿宋"/>
          <w:color w:val="000000" w:themeColor="text1"/>
          <w:sz w:val="32"/>
          <w:szCs w:val="32"/>
        </w:rPr>
        <w:t>按生源类型顺序录取</w:t>
      </w:r>
      <w:r>
        <w:rPr>
          <w:rFonts w:hint="eastAsia" w:ascii="仿宋_GB2312" w:hAnsi="黑体" w:eastAsia="仿宋_GB2312" w:cs="仿宋"/>
          <w:color w:val="000000" w:themeColor="text1"/>
          <w:sz w:val="32"/>
          <w:szCs w:val="32"/>
          <w:lang w:val="en-US" w:eastAsia="zh-CN"/>
        </w:rPr>
        <w:t>而</w:t>
      </w:r>
      <w:r>
        <w:rPr>
          <w:rFonts w:hint="eastAsia" w:ascii="仿宋_GB2312" w:hAnsi="黑体" w:eastAsia="仿宋_GB2312" w:cs="仿宋"/>
          <w:color w:val="000000" w:themeColor="text1"/>
          <w:sz w:val="32"/>
          <w:szCs w:val="32"/>
        </w:rPr>
        <w:t>未被录取的为调剂对象；也可以根据实际情况（尊重家长意愿）微调招生区域，将微调区域内的适龄儿童、少年作为调剂对象。初中招生调剂对象确定方式主要是随机派位。</w:t>
      </w:r>
      <w:r>
        <w:rPr>
          <w:rFonts w:hint="eastAsia" w:ascii="仿宋_GB2312" w:hAnsi="华文仿宋" w:eastAsia="仿宋_GB2312" w:cs="仿宋"/>
          <w:b/>
          <w:color w:val="000000" w:themeColor="text1"/>
          <w:kern w:val="2"/>
          <w:sz w:val="32"/>
          <w:szCs w:val="32"/>
        </w:rPr>
        <w:t>③</w:t>
      </w:r>
      <w:r>
        <w:rPr>
          <w:rFonts w:hint="eastAsia" w:ascii="仿宋_GB2312" w:hAnsi="黑体" w:eastAsia="仿宋_GB2312" w:cs="仿宋"/>
          <w:b/>
          <w:color w:val="000000" w:themeColor="text1"/>
          <w:sz w:val="32"/>
          <w:szCs w:val="32"/>
        </w:rPr>
        <w:t>确定调剂去向。</w:t>
      </w:r>
      <w:r>
        <w:rPr>
          <w:rFonts w:hint="eastAsia" w:ascii="仿宋_GB2312" w:hAnsi="黑体" w:eastAsia="仿宋_GB2312" w:cs="仿宋"/>
          <w:color w:val="000000" w:themeColor="text1"/>
          <w:sz w:val="32"/>
          <w:szCs w:val="32"/>
        </w:rPr>
        <w:t>若只有一所对口调剂学校的则到该校入学；若有多所对口调剂学校的，首先遵从调剂学生或家长志愿确定调剂去向（调剂入学学校），如果无法通过遵从志愿确定调剂名单，则以随机派位的方式确定调剂对象入学去向（调剂入学学校）。随机派位由招生学校在市教育局、市纪委监委驻教育局纪检组、中心校、街道、社区、家长代表等监督下进行。</w:t>
      </w:r>
      <w:r>
        <w:rPr>
          <w:rFonts w:hint="eastAsia" w:ascii="仿宋_GB2312" w:hAnsi="华文仿宋" w:eastAsia="仿宋_GB2312" w:cs="仿宋"/>
          <w:b/>
          <w:color w:val="000000" w:themeColor="text1"/>
          <w:kern w:val="2"/>
          <w:sz w:val="32"/>
          <w:szCs w:val="32"/>
        </w:rPr>
        <w:t>④</w:t>
      </w:r>
      <w:r>
        <w:rPr>
          <w:rFonts w:hint="eastAsia" w:ascii="仿宋_GB2312" w:hAnsi="黑体" w:eastAsia="仿宋_GB2312" w:cs="仿宋"/>
          <w:b/>
          <w:color w:val="000000" w:themeColor="text1"/>
          <w:sz w:val="32"/>
          <w:szCs w:val="32"/>
        </w:rPr>
        <w:t>公布录取名单。</w:t>
      </w:r>
      <w:r>
        <w:rPr>
          <w:rFonts w:hint="eastAsia" w:ascii="仿宋_GB2312" w:hAnsi="黑体" w:eastAsia="仿宋_GB2312" w:cs="仿宋"/>
          <w:color w:val="000000" w:themeColor="text1"/>
          <w:sz w:val="32"/>
          <w:szCs w:val="32"/>
        </w:rPr>
        <w:t>对口调剂名单确定后，及时向社会公示。公示无异议，由对口调剂学校录取，安排学生报到入学。</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11.2018</w:t>
      </w:r>
      <w:r>
        <w:rPr>
          <w:rFonts w:hint="eastAsia" w:ascii="楷体_GB2312" w:hAnsi="黑体" w:eastAsia="楷体_GB2312"/>
          <w:b/>
          <w:color w:val="000000" w:themeColor="text1"/>
          <w:sz w:val="32"/>
          <w:szCs w:val="32"/>
        </w:rPr>
        <w:t>年城区“消超”分流的小学毕业生去哪里上初中？</w:t>
      </w:r>
    </w:p>
    <w:p>
      <w:pPr>
        <w:pStyle w:val="5"/>
        <w:spacing w:before="0" w:beforeAutospacing="0" w:after="0" w:afterAutospacing="0" w:line="560" w:lineRule="exact"/>
        <w:ind w:firstLine="640" w:firstLineChars="200"/>
        <w:contextualSpacing/>
        <w:jc w:val="both"/>
        <w:rPr>
          <w:rFonts w:ascii="仿宋_GB2312" w:hAnsi="华文仿宋" w:eastAsia="仿宋_GB2312" w:cs="仿宋"/>
          <w:color w:val="000000" w:themeColor="text1"/>
          <w:kern w:val="2"/>
          <w:sz w:val="32"/>
          <w:szCs w:val="32"/>
        </w:rPr>
      </w:pPr>
      <w:r>
        <w:rPr>
          <w:rFonts w:hint="eastAsia" w:ascii="仿宋_GB2312" w:hAnsi="黑体" w:eastAsia="仿宋_GB2312"/>
          <w:color w:val="000000" w:themeColor="text1"/>
          <w:sz w:val="32"/>
          <w:szCs w:val="32"/>
        </w:rPr>
        <w:t>按《耒阳市</w:t>
      </w:r>
      <w:r>
        <w:rPr>
          <w:rFonts w:ascii="仿宋_GB2312" w:hAnsi="黑体" w:eastAsia="仿宋_GB2312"/>
          <w:color w:val="000000" w:themeColor="text1"/>
          <w:sz w:val="32"/>
          <w:szCs w:val="32"/>
        </w:rPr>
        <w:t>2018</w:t>
      </w:r>
      <w:r>
        <w:rPr>
          <w:rFonts w:hint="eastAsia" w:ascii="仿宋_GB2312" w:hAnsi="黑体" w:eastAsia="仿宋_GB2312"/>
          <w:color w:val="000000" w:themeColor="text1"/>
          <w:sz w:val="32"/>
          <w:szCs w:val="32"/>
        </w:rPr>
        <w:t>年消除义务教育阶段学校超大班额工作实施方案》（耒办发〔</w:t>
      </w:r>
      <w:r>
        <w:rPr>
          <w:rFonts w:ascii="仿宋_GB2312" w:hAnsi="黑体" w:eastAsia="仿宋_GB2312"/>
          <w:color w:val="000000" w:themeColor="text1"/>
          <w:sz w:val="32"/>
          <w:szCs w:val="32"/>
        </w:rPr>
        <w:t>2018</w:t>
      </w:r>
      <w:r>
        <w:rPr>
          <w:rFonts w:hint="eastAsia" w:ascii="仿宋_GB2312" w:hAnsi="黑体" w:eastAsia="仿宋_GB2312"/>
          <w:color w:val="000000" w:themeColor="text1"/>
          <w:sz w:val="32"/>
          <w:szCs w:val="32"/>
        </w:rPr>
        <w:t>〕</w:t>
      </w:r>
      <w:r>
        <w:rPr>
          <w:rFonts w:ascii="仿宋_GB2312" w:hAnsi="黑体" w:eastAsia="仿宋_GB2312"/>
          <w:color w:val="000000" w:themeColor="text1"/>
          <w:sz w:val="32"/>
          <w:szCs w:val="32"/>
        </w:rPr>
        <w:t>29</w:t>
      </w:r>
      <w:r>
        <w:rPr>
          <w:rFonts w:hint="eastAsia" w:ascii="仿宋_GB2312" w:hAnsi="黑体" w:eastAsia="仿宋_GB2312"/>
          <w:color w:val="000000" w:themeColor="text1"/>
          <w:sz w:val="32"/>
          <w:szCs w:val="32"/>
        </w:rPr>
        <w:t>号）规定，“消超”分流的</w:t>
      </w:r>
      <w:r>
        <w:rPr>
          <w:rFonts w:hint="eastAsia" w:ascii="仿宋_GB2312" w:eastAsia="仿宋_GB2312"/>
          <w:color w:val="000000" w:themeColor="text1"/>
          <w:spacing w:val="-2"/>
          <w:sz w:val="32"/>
          <w:szCs w:val="32"/>
        </w:rPr>
        <w:t>小学毕业生升初中，学生或家长根据自愿，可选择到</w:t>
      </w:r>
      <w:r>
        <w:rPr>
          <w:rFonts w:hint="eastAsia" w:ascii="仿宋_GB2312" w:eastAsia="仿宋_GB2312"/>
          <w:color w:val="000000" w:themeColor="text1"/>
          <w:sz w:val="32"/>
          <w:szCs w:val="32"/>
        </w:rPr>
        <w:t>分流前原就读</w:t>
      </w:r>
      <w:r>
        <w:rPr>
          <w:rFonts w:hint="eastAsia" w:ascii="仿宋_GB2312" w:eastAsia="仿宋_GB2312"/>
          <w:color w:val="000000" w:themeColor="text1"/>
          <w:spacing w:val="-2"/>
          <w:sz w:val="32"/>
          <w:szCs w:val="32"/>
        </w:rPr>
        <w:t>小学对口招生的初中学校就读，也可选择到</w:t>
      </w:r>
      <w:r>
        <w:rPr>
          <w:rFonts w:hint="eastAsia" w:ascii="仿宋_GB2312" w:eastAsia="仿宋_GB2312"/>
          <w:color w:val="000000" w:themeColor="text1"/>
          <w:sz w:val="32"/>
          <w:szCs w:val="32"/>
        </w:rPr>
        <w:t>民办学校就读。</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12.</w:t>
      </w:r>
      <w:r>
        <w:rPr>
          <w:rFonts w:hint="eastAsia" w:ascii="楷体_GB2312" w:hAnsi="黑体" w:eastAsia="楷体_GB2312"/>
          <w:b/>
          <w:color w:val="000000" w:themeColor="text1"/>
          <w:sz w:val="32"/>
          <w:szCs w:val="32"/>
        </w:rPr>
        <w:t>想到民办小学和初中一年级就读的学生</w:t>
      </w:r>
      <w:r>
        <w:rPr>
          <w:rFonts w:hint="eastAsia" w:ascii="楷体_GB2312" w:hAnsi="黑体" w:eastAsia="楷体_GB2312"/>
          <w:b/>
          <w:color w:val="000000" w:themeColor="text1"/>
          <w:sz w:val="32"/>
          <w:szCs w:val="32"/>
          <w:lang w:val="en-US" w:eastAsia="zh-CN"/>
        </w:rPr>
        <w:t>应</w:t>
      </w:r>
      <w:r>
        <w:rPr>
          <w:rFonts w:hint="eastAsia" w:ascii="楷体_GB2312" w:hAnsi="黑体" w:eastAsia="楷体_GB2312"/>
          <w:b/>
          <w:color w:val="000000" w:themeColor="text1"/>
          <w:sz w:val="32"/>
          <w:szCs w:val="32"/>
        </w:rPr>
        <w:t>该怎么</w:t>
      </w:r>
      <w:r>
        <w:rPr>
          <w:rFonts w:hint="eastAsia" w:ascii="楷体_GB2312" w:hAnsi="黑体" w:eastAsia="楷体_GB2312"/>
          <w:b/>
          <w:color w:val="000000" w:themeColor="text1"/>
          <w:sz w:val="32"/>
          <w:szCs w:val="32"/>
          <w:lang w:val="en-US" w:eastAsia="zh-CN"/>
        </w:rPr>
        <w:t>做</w:t>
      </w:r>
      <w:r>
        <w:rPr>
          <w:rFonts w:hint="eastAsia"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eastAsia="仿宋_GB2312"/>
          <w:color w:val="000000" w:themeColor="text1"/>
          <w:sz w:val="32"/>
          <w:szCs w:val="32"/>
        </w:rPr>
      </w:pPr>
      <w:r>
        <w:rPr>
          <w:rFonts w:hint="eastAsia" w:ascii="仿宋_GB2312" w:eastAsia="仿宋_GB2312"/>
          <w:color w:val="000000" w:themeColor="text1"/>
          <w:sz w:val="32"/>
          <w:szCs w:val="32"/>
        </w:rPr>
        <w:t>学生、适龄儿童父母或其他法定监护人于</w:t>
      </w:r>
      <w:r>
        <w:rPr>
          <w:rFonts w:hint="eastAsia" w:ascii="仿宋_GB2312" w:hAnsi="仿宋" w:eastAsia="仿宋_GB2312"/>
          <w:color w:val="000000" w:themeColor="text1"/>
          <w:sz w:val="32"/>
          <w:szCs w:val="32"/>
          <w:lang w:val="en-US" w:eastAsia="zh-CN"/>
        </w:rPr>
        <w:t>7</w:t>
      </w:r>
      <w:r>
        <w:rPr>
          <w:rFonts w:hint="eastAsia"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9</w:t>
      </w:r>
      <w:r>
        <w:rPr>
          <w:rFonts w:hint="eastAsia" w:ascii="仿宋_GB2312" w:hAnsi="仿宋" w:eastAsia="仿宋_GB2312"/>
          <w:color w:val="000000" w:themeColor="text1"/>
          <w:sz w:val="32"/>
          <w:szCs w:val="32"/>
        </w:rPr>
        <w:t>日</w:t>
      </w:r>
      <w:r>
        <w:rPr>
          <w:rFonts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18</w:t>
      </w:r>
      <w:r>
        <w:rPr>
          <w:rFonts w:hint="eastAsia" w:ascii="仿宋_GB2312" w:hAnsi="仿宋" w:eastAsia="仿宋_GB2312"/>
          <w:color w:val="000000" w:themeColor="text1"/>
          <w:sz w:val="32"/>
          <w:szCs w:val="32"/>
        </w:rPr>
        <w:t>日</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lang w:val="en-US" w:eastAsia="zh-CN"/>
        </w:rPr>
        <w:t>小学）、7月12日</w:t>
      </w:r>
      <w:r>
        <w:rPr>
          <w:rFonts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21日（初中）</w:t>
      </w:r>
      <w:r>
        <w:rPr>
          <w:rFonts w:hint="eastAsia" w:ascii="仿宋_GB2312" w:eastAsia="仿宋_GB2312"/>
          <w:b/>
          <w:color w:val="000000" w:themeColor="text1"/>
          <w:sz w:val="32"/>
          <w:szCs w:val="32"/>
        </w:rPr>
        <w:t>，</w:t>
      </w:r>
      <w:r>
        <w:rPr>
          <w:rFonts w:hint="eastAsia" w:ascii="仿宋_GB2312" w:eastAsia="仿宋_GB2312"/>
          <w:color w:val="000000" w:themeColor="text1"/>
          <w:sz w:val="32"/>
          <w:szCs w:val="32"/>
        </w:rPr>
        <w:t>自愿登陆“耒阳市普通中小学入学报名系统”进行学位申请，每人限报一所民办学校。</w:t>
      </w:r>
    </w:p>
    <w:p>
      <w:pPr>
        <w:pStyle w:val="5"/>
        <w:spacing w:before="0" w:beforeAutospacing="0" w:after="0" w:afterAutospacing="0" w:line="560" w:lineRule="exact"/>
        <w:ind w:firstLine="630" w:firstLineChars="196"/>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13.</w:t>
      </w:r>
      <w:r>
        <w:rPr>
          <w:rFonts w:hint="eastAsia" w:ascii="楷体_GB2312" w:hAnsi="黑体" w:eastAsia="楷体_GB2312"/>
          <w:b/>
          <w:color w:val="000000" w:themeColor="text1"/>
          <w:sz w:val="32"/>
          <w:szCs w:val="32"/>
        </w:rPr>
        <w:t>未被民办学校录取的学生可以继续申请学位吗？</w:t>
      </w:r>
    </w:p>
    <w:p>
      <w:pPr>
        <w:pStyle w:val="5"/>
        <w:spacing w:before="0" w:beforeAutospacing="0" w:after="0" w:afterAutospacing="0" w:line="560" w:lineRule="exact"/>
        <w:ind w:firstLine="640" w:firstLineChars="200"/>
        <w:contextualSpacing/>
        <w:rPr>
          <w:rFonts w:ascii="仿宋_GB2312" w:hAnsi="华文仿宋" w:eastAsia="仿宋_GB2312" w:cs="仿宋"/>
          <w:color w:val="000000" w:themeColor="text1"/>
          <w:sz w:val="32"/>
          <w:szCs w:val="32"/>
        </w:rPr>
      </w:pPr>
      <w:r>
        <w:rPr>
          <w:rFonts w:hint="eastAsia" w:ascii="仿宋_GB2312" w:eastAsia="仿宋_GB2312"/>
          <w:color w:val="000000" w:themeColor="text1"/>
          <w:sz w:val="32"/>
          <w:szCs w:val="32"/>
        </w:rPr>
        <w:t>可以</w:t>
      </w:r>
      <w:r>
        <w:rPr>
          <w:rFonts w:hint="eastAsia" w:ascii="仿宋_GB2312" w:hAnsi="华文仿宋" w:eastAsia="仿宋_GB2312" w:cs="仿宋"/>
          <w:color w:val="000000" w:themeColor="text1"/>
          <w:sz w:val="32"/>
          <w:szCs w:val="32"/>
        </w:rPr>
        <w:t>。未被</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民办学校录取的学生或家长于</w:t>
      </w:r>
      <w:r>
        <w:rPr>
          <w:rFonts w:ascii="楷体_GB2312" w:eastAsia="楷体_GB2312"/>
          <w:color w:val="000000" w:themeColor="text1"/>
          <w:sz w:val="32"/>
          <w:szCs w:val="32"/>
        </w:rPr>
        <w:t>7</w:t>
      </w:r>
      <w:r>
        <w:rPr>
          <w:rFonts w:hint="eastAsia" w:ascii="楷体_GB2312" w:eastAsia="楷体_GB2312"/>
          <w:color w:val="000000" w:themeColor="text1"/>
          <w:sz w:val="32"/>
          <w:szCs w:val="32"/>
        </w:rPr>
        <w:t>月</w:t>
      </w:r>
      <w:r>
        <w:rPr>
          <w:rFonts w:hint="eastAsia" w:ascii="楷体_GB2312" w:eastAsia="楷体_GB2312"/>
          <w:color w:val="000000" w:themeColor="text1"/>
          <w:sz w:val="32"/>
          <w:szCs w:val="32"/>
          <w:lang w:val="en-US" w:eastAsia="zh-CN"/>
        </w:rPr>
        <w:t>26</w:t>
      </w:r>
      <w:r>
        <w:rPr>
          <w:rFonts w:hint="eastAsia" w:ascii="楷体_GB2312" w:eastAsia="楷体_GB2312"/>
          <w:color w:val="000000" w:themeColor="text1"/>
          <w:sz w:val="32"/>
          <w:szCs w:val="32"/>
        </w:rPr>
        <w:t>日</w:t>
      </w:r>
      <w:r>
        <w:rPr>
          <w:rFonts w:ascii="楷体_GB2312" w:eastAsia="楷体_GB2312"/>
          <w:color w:val="000000" w:themeColor="text1"/>
          <w:sz w:val="32"/>
          <w:szCs w:val="32"/>
        </w:rPr>
        <w:t>—</w:t>
      </w:r>
      <w:r>
        <w:rPr>
          <w:rFonts w:hint="eastAsia" w:ascii="楷体_GB2312" w:eastAsia="楷体_GB2312"/>
          <w:color w:val="000000" w:themeColor="text1"/>
          <w:sz w:val="32"/>
          <w:szCs w:val="32"/>
          <w:lang w:val="en-US" w:eastAsia="zh-CN"/>
        </w:rPr>
        <w:t>28</w:t>
      </w:r>
      <w:r>
        <w:rPr>
          <w:rFonts w:hint="eastAsia" w:ascii="楷体_GB2312" w:eastAsia="楷体_GB2312"/>
          <w:color w:val="000000" w:themeColor="text1"/>
          <w:sz w:val="32"/>
          <w:szCs w:val="32"/>
        </w:rPr>
        <w:t>日</w:t>
      </w:r>
      <w:r>
        <w:rPr>
          <w:rFonts w:hint="eastAsia" w:ascii="楷体_GB2312" w:eastAsia="楷体_GB2312"/>
          <w:color w:val="000000" w:themeColor="text1"/>
          <w:sz w:val="32"/>
          <w:szCs w:val="32"/>
          <w:lang w:eastAsia="zh-CN"/>
        </w:rPr>
        <w:t>（</w:t>
      </w:r>
      <w:r>
        <w:rPr>
          <w:rFonts w:hint="eastAsia" w:ascii="楷体_GB2312" w:eastAsia="楷体_GB2312"/>
          <w:color w:val="000000" w:themeColor="text1"/>
          <w:sz w:val="32"/>
          <w:szCs w:val="32"/>
          <w:lang w:val="en-US" w:eastAsia="zh-CN"/>
        </w:rPr>
        <w:t>小学）、</w:t>
      </w:r>
      <w:r>
        <w:rPr>
          <w:rFonts w:ascii="楷体_GB2312" w:eastAsia="楷体_GB2312"/>
          <w:color w:val="000000" w:themeColor="text1"/>
          <w:sz w:val="32"/>
          <w:szCs w:val="32"/>
        </w:rPr>
        <w:t>7</w:t>
      </w:r>
      <w:r>
        <w:rPr>
          <w:rFonts w:hint="eastAsia" w:ascii="楷体_GB2312" w:eastAsia="楷体_GB2312"/>
          <w:color w:val="000000" w:themeColor="text1"/>
          <w:sz w:val="32"/>
          <w:szCs w:val="32"/>
        </w:rPr>
        <w:t>月</w:t>
      </w:r>
      <w:r>
        <w:rPr>
          <w:rFonts w:hint="eastAsia" w:ascii="楷体_GB2312" w:eastAsia="楷体_GB2312"/>
          <w:color w:val="000000" w:themeColor="text1"/>
          <w:sz w:val="32"/>
          <w:szCs w:val="32"/>
          <w:lang w:val="en-US" w:eastAsia="zh-CN"/>
        </w:rPr>
        <w:t>29</w:t>
      </w:r>
      <w:r>
        <w:rPr>
          <w:rFonts w:hint="eastAsia" w:ascii="楷体_GB2312" w:eastAsia="楷体_GB2312"/>
          <w:color w:val="000000" w:themeColor="text1"/>
          <w:sz w:val="32"/>
          <w:szCs w:val="32"/>
        </w:rPr>
        <w:t>日</w:t>
      </w:r>
      <w:r>
        <w:rPr>
          <w:rFonts w:ascii="楷体_GB2312" w:eastAsia="楷体_GB2312"/>
          <w:color w:val="000000" w:themeColor="text1"/>
          <w:sz w:val="32"/>
          <w:szCs w:val="32"/>
        </w:rPr>
        <w:t>—</w:t>
      </w:r>
      <w:r>
        <w:rPr>
          <w:rFonts w:hint="eastAsia" w:ascii="楷体_GB2312" w:eastAsia="楷体_GB2312"/>
          <w:color w:val="000000" w:themeColor="text1"/>
          <w:sz w:val="32"/>
          <w:szCs w:val="32"/>
          <w:lang w:val="en-US" w:eastAsia="zh-CN"/>
        </w:rPr>
        <w:t>31</w:t>
      </w:r>
      <w:r>
        <w:rPr>
          <w:rFonts w:hint="eastAsia" w:ascii="楷体_GB2312" w:eastAsia="楷体_GB2312"/>
          <w:color w:val="000000" w:themeColor="text1"/>
          <w:sz w:val="32"/>
          <w:szCs w:val="32"/>
        </w:rPr>
        <w:t>日</w:t>
      </w:r>
      <w:r>
        <w:rPr>
          <w:rFonts w:hint="eastAsia" w:ascii="楷体_GB2312" w:eastAsia="楷体_GB2312"/>
          <w:color w:val="000000" w:themeColor="text1"/>
          <w:sz w:val="32"/>
          <w:szCs w:val="32"/>
          <w:lang w:eastAsia="zh-CN"/>
        </w:rPr>
        <w:t>（</w:t>
      </w:r>
      <w:r>
        <w:rPr>
          <w:rFonts w:hint="eastAsia" w:ascii="楷体_GB2312" w:eastAsia="楷体_GB2312"/>
          <w:color w:val="000000" w:themeColor="text1"/>
          <w:sz w:val="32"/>
          <w:szCs w:val="32"/>
          <w:lang w:val="en-US" w:eastAsia="zh-CN"/>
        </w:rPr>
        <w:t>初中）</w:t>
      </w:r>
      <w:r>
        <w:rPr>
          <w:rFonts w:hint="eastAsia" w:ascii="仿宋_GB2312" w:hAnsi="华文仿宋" w:eastAsia="仿宋_GB2312" w:cs="仿宋"/>
          <w:color w:val="000000" w:themeColor="text1"/>
          <w:sz w:val="32"/>
          <w:szCs w:val="32"/>
        </w:rPr>
        <w:t>重新申请学位。可选报有学位的民办学校，也可选报公办学校（</w:t>
      </w:r>
      <w:r>
        <w:rPr>
          <w:rFonts w:hint="eastAsia" w:ascii="仿宋_GB2312" w:hAnsi="黑体" w:eastAsia="仿宋_GB2312"/>
          <w:color w:val="000000" w:themeColor="text1"/>
          <w:sz w:val="32"/>
          <w:szCs w:val="32"/>
        </w:rPr>
        <w:t>必须符合申请学位学校的入学条件，且只能向服务区域内学校申请学位，不能</w:t>
      </w:r>
      <w:r>
        <w:rPr>
          <w:rFonts w:hint="eastAsia" w:ascii="仿宋_GB2312" w:eastAsia="仿宋_GB2312" w:cs="仿宋"/>
          <w:color w:val="000000" w:themeColor="text1"/>
          <w:sz w:val="32"/>
          <w:szCs w:val="32"/>
        </w:rPr>
        <w:t>跨区域申请</w:t>
      </w:r>
      <w:r>
        <w:rPr>
          <w:rFonts w:hint="eastAsia" w:ascii="仿宋_GB2312" w:hAnsi="黑体" w:eastAsia="仿宋_GB2312"/>
          <w:color w:val="000000" w:themeColor="text1"/>
          <w:sz w:val="32"/>
          <w:szCs w:val="32"/>
        </w:rPr>
        <w:t>）。</w:t>
      </w:r>
    </w:p>
    <w:p>
      <w:pPr>
        <w:pStyle w:val="5"/>
        <w:spacing w:before="0" w:beforeAutospacing="0" w:after="0" w:afterAutospacing="0" w:line="560" w:lineRule="exact"/>
        <w:ind w:firstLine="803" w:firstLineChars="25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14.</w:t>
      </w:r>
      <w:r>
        <w:rPr>
          <w:rFonts w:hint="eastAsia" w:ascii="楷体_GB2312" w:hAnsi="黑体" w:eastAsia="楷体_GB2312"/>
          <w:b/>
          <w:color w:val="000000" w:themeColor="text1"/>
          <w:sz w:val="32"/>
          <w:szCs w:val="32"/>
        </w:rPr>
        <w:t>城区民办学校小学毕业生想去公办初中就读的应该怎么做</w:t>
      </w:r>
      <w:r>
        <w:rPr>
          <w:rFonts w:ascii="楷体_GB2312" w:hAnsi="黑体" w:eastAsia="楷体_GB2312"/>
          <w:b/>
          <w:color w:val="000000" w:themeColor="text1"/>
          <w:sz w:val="32"/>
          <w:szCs w:val="32"/>
        </w:rPr>
        <w:t>?</w:t>
      </w:r>
    </w:p>
    <w:p>
      <w:pPr>
        <w:pStyle w:val="5"/>
        <w:spacing w:before="0" w:beforeAutospacing="0" w:after="0" w:afterAutospacing="0" w:line="560" w:lineRule="exact"/>
        <w:ind w:firstLine="640" w:firstLineChars="200"/>
        <w:contextualSpacing/>
        <w:rPr>
          <w:rFonts w:ascii="仿宋_GB2312" w:hAnsi="黑体" w:eastAsia="仿宋_GB2312"/>
          <w:color w:val="000000" w:themeColor="text1"/>
          <w:sz w:val="32"/>
          <w:szCs w:val="32"/>
        </w:rPr>
      </w:pPr>
      <w:r>
        <w:rPr>
          <w:rFonts w:hint="eastAsia" w:ascii="仿宋_GB2312" w:hAnsi="黑体" w:eastAsia="仿宋_GB2312" w:cs="仿宋"/>
          <w:color w:val="000000" w:themeColor="text1"/>
          <w:sz w:val="32"/>
          <w:szCs w:val="32"/>
        </w:rPr>
        <w:t>有初中部的民办学校小学毕业生，原则上直升本校初中部就读，学校不得以任何理由拒收愿意直升的学生。不愿升入本校初中部的</w:t>
      </w:r>
      <w:r>
        <w:rPr>
          <w:rFonts w:hint="eastAsia" w:ascii="仿宋_GB2312" w:hAnsi="黑体" w:eastAsia="仿宋_GB2312"/>
          <w:color w:val="000000" w:themeColor="text1"/>
          <w:sz w:val="32"/>
          <w:szCs w:val="32"/>
        </w:rPr>
        <w:t>在籍在读小学毕业生</w:t>
      </w:r>
      <w:r>
        <w:rPr>
          <w:rFonts w:hint="eastAsia" w:ascii="仿宋_GB2312" w:hAnsi="黑体" w:eastAsia="仿宋_GB2312" w:cs="仿宋"/>
          <w:color w:val="000000" w:themeColor="text1"/>
          <w:sz w:val="32"/>
          <w:szCs w:val="32"/>
        </w:rPr>
        <w:t>，于</w:t>
      </w:r>
      <w:r>
        <w:rPr>
          <w:rFonts w:hint="eastAsia" w:ascii="仿宋_GB2312" w:hAnsi="黑体" w:eastAsia="仿宋_GB2312"/>
          <w:color w:val="000000" w:themeColor="text1"/>
          <w:sz w:val="32"/>
          <w:szCs w:val="32"/>
          <w:lang w:val="en-US" w:eastAsia="zh-CN"/>
        </w:rPr>
        <w:t>7</w:t>
      </w:r>
      <w:r>
        <w:rPr>
          <w:rFonts w:hint="eastAsia" w:ascii="仿宋_GB2312" w:hAnsi="黑体" w:eastAsia="仿宋_GB2312"/>
          <w:color w:val="000000" w:themeColor="text1"/>
          <w:sz w:val="32"/>
          <w:szCs w:val="32"/>
        </w:rPr>
        <w:t>月</w:t>
      </w:r>
      <w:r>
        <w:rPr>
          <w:rFonts w:ascii="仿宋_GB2312" w:hAnsi="黑体" w:eastAsia="仿宋_GB2312"/>
          <w:color w:val="000000" w:themeColor="text1"/>
          <w:sz w:val="32"/>
          <w:szCs w:val="32"/>
        </w:rPr>
        <w:t>1</w:t>
      </w:r>
      <w:r>
        <w:rPr>
          <w:rFonts w:hint="eastAsia" w:ascii="仿宋_GB2312" w:hAnsi="黑体" w:eastAsia="仿宋_GB2312"/>
          <w:color w:val="000000" w:themeColor="text1"/>
          <w:sz w:val="32"/>
          <w:szCs w:val="32"/>
          <w:lang w:val="en-US" w:eastAsia="zh-CN"/>
        </w:rPr>
        <w:t>2</w:t>
      </w:r>
      <w:r>
        <w:rPr>
          <w:rFonts w:hint="eastAsia" w:ascii="仿宋_GB2312" w:hAnsi="黑体" w:eastAsia="仿宋_GB2312"/>
          <w:color w:val="000000" w:themeColor="text1"/>
          <w:sz w:val="32"/>
          <w:szCs w:val="32"/>
        </w:rPr>
        <w:t>日</w:t>
      </w:r>
      <w:r>
        <w:rPr>
          <w:rFonts w:ascii="仿宋_GB2312" w:hAnsi="黑体" w:eastAsia="仿宋_GB2312"/>
          <w:color w:val="000000" w:themeColor="text1"/>
          <w:sz w:val="32"/>
          <w:szCs w:val="32"/>
        </w:rPr>
        <w:t>-7</w:t>
      </w:r>
      <w:r>
        <w:rPr>
          <w:rFonts w:hint="eastAsia" w:ascii="仿宋_GB2312" w:hAnsi="黑体" w:eastAsia="仿宋_GB2312"/>
          <w:color w:val="000000" w:themeColor="text1"/>
          <w:sz w:val="32"/>
          <w:szCs w:val="32"/>
        </w:rPr>
        <w:t>月</w:t>
      </w:r>
      <w:r>
        <w:rPr>
          <w:rFonts w:hint="eastAsia" w:ascii="仿宋_GB2312" w:hAnsi="黑体" w:eastAsia="仿宋_GB2312"/>
          <w:color w:val="000000" w:themeColor="text1"/>
          <w:sz w:val="32"/>
          <w:szCs w:val="32"/>
          <w:lang w:val="en-US" w:eastAsia="zh-CN"/>
        </w:rPr>
        <w:t>31</w:t>
      </w:r>
      <w:r>
        <w:rPr>
          <w:rFonts w:hint="eastAsia" w:ascii="仿宋_GB2312" w:hAnsi="黑体" w:eastAsia="仿宋_GB2312"/>
          <w:color w:val="000000" w:themeColor="text1"/>
          <w:sz w:val="32"/>
          <w:szCs w:val="32"/>
        </w:rPr>
        <w:t>日，由学生或家长登陆“耒阳市普通中小学招生入学报名系统”申请公办初中学位。</w:t>
      </w:r>
    </w:p>
    <w:p>
      <w:pPr>
        <w:pStyle w:val="5"/>
        <w:spacing w:before="0" w:beforeAutospacing="0" w:after="0" w:afterAutospacing="0" w:line="560" w:lineRule="exact"/>
        <w:ind w:firstLine="803" w:firstLineChars="250"/>
        <w:contextualSpacing/>
        <w:jc w:val="both"/>
        <w:rPr>
          <w:rFonts w:ascii="楷体_GB2312" w:hAnsi="黑体" w:eastAsia="楷体_GB2312"/>
          <w:b/>
          <w:color w:val="000000" w:themeColor="text1"/>
          <w:sz w:val="32"/>
          <w:szCs w:val="32"/>
        </w:rPr>
      </w:pPr>
      <w:r>
        <w:rPr>
          <w:rFonts w:ascii="楷体_GB2312" w:eastAsia="楷体_GB2312"/>
          <w:b/>
          <w:color w:val="000000" w:themeColor="text1"/>
          <w:sz w:val="32"/>
          <w:szCs w:val="32"/>
        </w:rPr>
        <w:t>15.</w:t>
      </w:r>
      <w:r>
        <w:rPr>
          <w:rFonts w:hint="eastAsia" w:ascii="楷体_GB2312" w:hAnsi="华文仿宋" w:eastAsia="楷体_GB2312" w:cs="仿宋"/>
          <w:b/>
          <w:color w:val="000000" w:themeColor="text1"/>
          <w:sz w:val="32"/>
          <w:szCs w:val="32"/>
        </w:rPr>
        <w:t>有耒阳市城区户籍或城区房产，现在外地或城区非居住地就读的小学毕业生想回城区就读初中</w:t>
      </w:r>
      <w:r>
        <w:rPr>
          <w:rFonts w:hint="eastAsia" w:ascii="楷体_GB2312" w:eastAsia="楷体_GB2312"/>
          <w:b/>
          <w:color w:val="000000" w:themeColor="text1"/>
          <w:sz w:val="32"/>
          <w:szCs w:val="32"/>
        </w:rPr>
        <w:t>应该怎么做</w:t>
      </w:r>
      <w:r>
        <w:rPr>
          <w:rFonts w:ascii="楷体_GB2312" w:eastAsia="楷体_GB2312"/>
          <w:b/>
          <w:color w:val="000000" w:themeColor="text1"/>
          <w:sz w:val="32"/>
          <w:szCs w:val="32"/>
        </w:rPr>
        <w:t>?</w:t>
      </w:r>
    </w:p>
    <w:p>
      <w:pPr>
        <w:spacing w:line="560" w:lineRule="exact"/>
        <w:ind w:firstLine="640" w:firstLineChars="200"/>
        <w:rPr>
          <w:rFonts w:ascii="楷体_GB2312" w:hAnsi="黑体" w:eastAsia="楷体_GB2312"/>
          <w:b/>
          <w:color w:val="000000" w:themeColor="text1"/>
          <w:sz w:val="32"/>
          <w:szCs w:val="32"/>
        </w:rPr>
      </w:pPr>
      <w:r>
        <w:rPr>
          <w:rFonts w:hint="eastAsia" w:ascii="仿宋_GB2312" w:hAnsi="华文仿宋" w:eastAsia="仿宋_GB2312" w:cs="仿宋"/>
          <w:color w:val="000000" w:themeColor="text1"/>
          <w:sz w:val="32"/>
          <w:szCs w:val="32"/>
        </w:rPr>
        <w:t>有耒阳市城区户籍或城区房产，现在外地或城区非居住地就读，需要回耒阳市城区户籍地或居住地就读初中的应届小学毕业生，须登陆“耒阳市普通中小学入学报名系统”进行学位申请，并于</w:t>
      </w:r>
      <w:r>
        <w:rPr>
          <w:rFonts w:hint="eastAsia" w:ascii="仿宋_GB2312" w:hAnsi="仿宋" w:eastAsia="仿宋_GB2312"/>
          <w:color w:val="000000" w:themeColor="text1"/>
          <w:sz w:val="32"/>
          <w:szCs w:val="32"/>
          <w:lang w:val="en-US" w:eastAsia="zh-CN"/>
        </w:rPr>
        <w:t>7</w:t>
      </w:r>
      <w:r>
        <w:rPr>
          <w:rFonts w:hint="eastAsia" w:ascii="仿宋_GB2312" w:hAnsi="仿宋" w:eastAsia="仿宋_GB2312"/>
          <w:color w:val="000000" w:themeColor="text1"/>
          <w:sz w:val="32"/>
          <w:szCs w:val="32"/>
        </w:rPr>
        <w:t>月</w:t>
      </w:r>
      <w:r>
        <w:rPr>
          <w:rFonts w:ascii="仿宋_GB2312" w:hAnsi="仿宋" w:eastAsia="仿宋_GB2312"/>
          <w:color w:val="000000" w:themeColor="text1"/>
          <w:sz w:val="32"/>
          <w:szCs w:val="32"/>
        </w:rPr>
        <w:t>2</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rPr>
        <w:t>日</w:t>
      </w:r>
      <w:r>
        <w:rPr>
          <w:rFonts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26</w:t>
      </w:r>
      <w:r>
        <w:rPr>
          <w:rFonts w:hint="eastAsia" w:ascii="仿宋_GB2312" w:hAnsi="仿宋" w:eastAsia="仿宋_GB2312"/>
          <w:color w:val="000000" w:themeColor="text1"/>
          <w:sz w:val="32"/>
          <w:szCs w:val="32"/>
        </w:rPr>
        <w:t>日</w:t>
      </w:r>
      <w:r>
        <w:rPr>
          <w:rFonts w:hint="eastAsia" w:ascii="仿宋_GB2312" w:hAnsi="华文仿宋" w:eastAsia="仿宋_GB2312" w:cs="仿宋"/>
          <w:color w:val="000000" w:themeColor="text1"/>
          <w:sz w:val="32"/>
          <w:szCs w:val="32"/>
        </w:rPr>
        <w:t>带父母或监护人身份证、户口簿（含学生）、</w:t>
      </w:r>
      <w:r>
        <w:rPr>
          <w:rFonts w:hint="eastAsia" w:ascii="仿宋_GB2312" w:hAnsi="宋体" w:eastAsia="仿宋_GB2312"/>
          <w:color w:val="000000" w:themeColor="text1"/>
          <w:sz w:val="32"/>
          <w:szCs w:val="32"/>
        </w:rPr>
        <w:t>不动产登记证（房产证）</w:t>
      </w:r>
      <w:r>
        <w:rPr>
          <w:rFonts w:hint="eastAsia" w:ascii="仿宋_GB2312" w:hAnsi="华文仿宋" w:eastAsia="仿宋_GB2312" w:cs="仿宋"/>
          <w:color w:val="000000" w:themeColor="text1"/>
          <w:sz w:val="32"/>
          <w:szCs w:val="32"/>
        </w:rPr>
        <w:t>或房产部门备案的购房合同（以上证明材料均需提供原件和复印件）、学籍证明和填写好的《耒阳市城区初一外回新生入学信息登记表》等相关材料到教育局基教股办理入学资格审查手续。审查通过后，由教育局根据学位情况统筹安排。</w:t>
      </w:r>
    </w:p>
    <w:p>
      <w:pPr>
        <w:pStyle w:val="5"/>
        <w:spacing w:before="0" w:beforeAutospacing="0" w:after="0" w:afterAutospacing="0" w:line="560" w:lineRule="exact"/>
        <w:ind w:firstLine="643" w:firstLineChars="200"/>
        <w:contextualSpacing/>
        <w:jc w:val="both"/>
        <w:rPr>
          <w:rFonts w:ascii="楷体_GB2312" w:hAnsi="黑体" w:eastAsia="楷体_GB2312"/>
          <w:b/>
          <w:color w:val="000000" w:themeColor="text1"/>
          <w:sz w:val="32"/>
          <w:szCs w:val="32"/>
        </w:rPr>
      </w:pPr>
      <w:r>
        <w:rPr>
          <w:rFonts w:ascii="楷体_GB2312" w:hAnsi="黑体" w:eastAsia="楷体_GB2312"/>
          <w:b/>
          <w:color w:val="000000" w:themeColor="text1"/>
          <w:sz w:val="32"/>
          <w:szCs w:val="32"/>
        </w:rPr>
        <w:t>16.</w:t>
      </w:r>
      <w:r>
        <w:rPr>
          <w:rFonts w:hint="eastAsia" w:ascii="楷体_GB2312" w:hAnsi="黑体" w:eastAsia="楷体_GB2312"/>
          <w:b/>
          <w:color w:val="000000" w:themeColor="text1"/>
          <w:sz w:val="32"/>
          <w:szCs w:val="32"/>
        </w:rPr>
        <w:t>义务教育阶段学校插班（转学）有哪些政策和要求？</w:t>
      </w:r>
    </w:p>
    <w:p>
      <w:pPr>
        <w:pStyle w:val="5"/>
        <w:widowControl w:val="0"/>
        <w:shd w:val="clear" w:color="auto" w:fill="FFFFFF"/>
        <w:spacing w:before="0" w:beforeAutospacing="0" w:after="0" w:afterAutospacing="0" w:line="560" w:lineRule="exact"/>
        <w:ind w:firstLine="640" w:firstLineChars="200"/>
        <w:jc w:val="both"/>
        <w:rPr>
          <w:rFonts w:ascii="仿宋_GB2312" w:hAnsi="华文仿宋" w:eastAsia="仿宋_GB2312" w:cs="仿宋"/>
          <w:color w:val="000000" w:themeColor="text1"/>
          <w:kern w:val="2"/>
          <w:sz w:val="32"/>
          <w:szCs w:val="32"/>
        </w:rPr>
      </w:pPr>
      <w:r>
        <w:rPr>
          <w:rFonts w:hint="eastAsia" w:ascii="仿宋_GB2312" w:eastAsia="仿宋_GB2312"/>
          <w:color w:val="000000" w:themeColor="text1"/>
          <w:sz w:val="32"/>
          <w:szCs w:val="32"/>
        </w:rPr>
        <w:t>严格落实义务教育“划片就近入学”政策，严控择校行为</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学校（含民办学校）平均班额达到</w:t>
      </w:r>
      <w:r>
        <w:rPr>
          <w:rFonts w:ascii="仿宋_GB2312" w:eastAsia="仿宋_GB2312"/>
          <w:color w:val="000000" w:themeColor="text1"/>
          <w:sz w:val="32"/>
          <w:szCs w:val="32"/>
        </w:rPr>
        <w:t>55</w:t>
      </w:r>
      <w:r>
        <w:rPr>
          <w:rFonts w:hint="eastAsia" w:ascii="仿宋_GB2312" w:eastAsia="仿宋_GB2312"/>
          <w:color w:val="000000" w:themeColor="text1"/>
          <w:sz w:val="32"/>
          <w:szCs w:val="32"/>
        </w:rPr>
        <w:t>人的年级不得接收插班生；民办学校学生总人数超出其核定办学规模也不得招收插班生。城区学校（含民办学校）插班生入学（转学）由教育局统筹安排</w:t>
      </w:r>
      <w:r>
        <w:rPr>
          <w:rFonts w:hint="eastAsia" w:ascii="仿宋_GB2312" w:hAnsi="华文仿宋" w:eastAsia="仿宋_GB2312" w:cs="仿宋"/>
          <w:color w:val="000000" w:themeColor="text1"/>
          <w:kern w:val="2"/>
          <w:sz w:val="32"/>
          <w:szCs w:val="32"/>
        </w:rPr>
        <w:t>；乡镇学校</w:t>
      </w:r>
      <w:r>
        <w:rPr>
          <w:rFonts w:hint="eastAsia" w:ascii="仿宋_GB2312" w:eastAsia="仿宋_GB2312"/>
          <w:color w:val="000000" w:themeColor="text1"/>
          <w:sz w:val="32"/>
          <w:szCs w:val="32"/>
        </w:rPr>
        <w:t>插班生入学（转学）</w:t>
      </w:r>
      <w:r>
        <w:rPr>
          <w:rFonts w:hint="eastAsia" w:ascii="仿宋_GB2312" w:hAnsi="华文仿宋" w:eastAsia="仿宋_GB2312" w:cs="仿宋"/>
          <w:color w:val="000000" w:themeColor="text1"/>
          <w:kern w:val="2"/>
          <w:sz w:val="32"/>
          <w:szCs w:val="32"/>
        </w:rPr>
        <w:t>由相关乡镇</w:t>
      </w:r>
      <w:r>
        <w:rPr>
          <w:rFonts w:hint="eastAsia" w:ascii="仿宋_GB2312" w:hAnsi="华文仿宋" w:eastAsia="仿宋_GB2312" w:cs="仿宋"/>
          <w:color w:val="000000" w:themeColor="text1"/>
          <w:sz w:val="32"/>
          <w:szCs w:val="32"/>
        </w:rPr>
        <w:t>中心校、初中学校</w:t>
      </w:r>
      <w:r>
        <w:rPr>
          <w:rFonts w:hint="eastAsia" w:ascii="仿宋_GB2312" w:hAnsi="华文仿宋" w:eastAsia="仿宋_GB2312" w:cs="仿宋"/>
          <w:color w:val="000000" w:themeColor="text1"/>
          <w:kern w:val="2"/>
          <w:sz w:val="32"/>
          <w:szCs w:val="32"/>
        </w:rPr>
        <w:t>安排。</w:t>
      </w:r>
      <w:r>
        <w:rPr>
          <w:rFonts w:hint="eastAsia" w:ascii="仿宋_GB2312" w:hAnsi="仿宋" w:eastAsia="仿宋_GB2312"/>
          <w:color w:val="000000" w:themeColor="text1"/>
          <w:sz w:val="32"/>
          <w:szCs w:val="32"/>
        </w:rPr>
        <w:t>任何学校不得强迫、诱导学生转学和</w:t>
      </w:r>
      <w:r>
        <w:rPr>
          <w:rFonts w:hint="eastAsia" w:ascii="仿宋_GB2312" w:hAnsi="华文仿宋" w:eastAsia="仿宋_GB2312" w:cs="仿宋"/>
          <w:color w:val="000000" w:themeColor="text1"/>
          <w:sz w:val="32"/>
          <w:szCs w:val="32"/>
        </w:rPr>
        <w:t>擅自安排未经教育局审核批准的学生</w:t>
      </w:r>
      <w:r>
        <w:rPr>
          <w:rFonts w:hint="eastAsia" w:ascii="仿宋_GB2312" w:eastAsia="仿宋_GB2312"/>
          <w:color w:val="000000" w:themeColor="text1"/>
          <w:sz w:val="32"/>
          <w:szCs w:val="32"/>
        </w:rPr>
        <w:t>插班入学</w:t>
      </w:r>
      <w:r>
        <w:rPr>
          <w:rFonts w:hint="eastAsia" w:ascii="仿宋_GB2312" w:hAnsi="华文仿宋" w:eastAsia="仿宋_GB2312" w:cs="仿宋"/>
          <w:color w:val="000000" w:themeColor="text1"/>
          <w:sz w:val="32"/>
          <w:szCs w:val="32"/>
        </w:rPr>
        <w:t>。</w:t>
      </w:r>
    </w:p>
    <w:p>
      <w:pPr>
        <w:pStyle w:val="5"/>
        <w:widowControl w:val="0"/>
        <w:shd w:val="clear" w:color="auto" w:fill="FFFFFF"/>
        <w:spacing w:before="0" w:beforeAutospacing="0" w:after="0" w:afterAutospacing="0" w:line="560" w:lineRule="exact"/>
        <w:ind w:firstLine="640" w:firstLineChars="200"/>
        <w:jc w:val="both"/>
        <w:rPr>
          <w:rStyle w:val="8"/>
          <w:rFonts w:hint="eastAsia" w:ascii="仿宋_GB2312" w:hAnsi="黑体" w:eastAsia="仿宋_GB2312" w:cs="Helvetica"/>
          <w:color w:val="000000" w:themeColor="text1"/>
          <w:sz w:val="32"/>
          <w:szCs w:val="32"/>
        </w:rPr>
      </w:pPr>
      <w:r>
        <w:rPr>
          <w:rFonts w:hint="eastAsia" w:ascii="仿宋_GB2312" w:eastAsia="仿宋_GB2312"/>
          <w:color w:val="000000" w:themeColor="text1"/>
          <w:sz w:val="32"/>
          <w:szCs w:val="32"/>
          <w:lang w:val="en-US" w:eastAsia="zh-CN"/>
        </w:rPr>
        <w:t>严格执行相关程序，</w:t>
      </w:r>
      <w:r>
        <w:rPr>
          <w:rFonts w:hint="eastAsia" w:ascii="仿宋_GB2312" w:eastAsia="仿宋_GB2312"/>
          <w:color w:val="000000" w:themeColor="text1"/>
          <w:sz w:val="32"/>
          <w:szCs w:val="32"/>
        </w:rPr>
        <w:t>城区学校（含民办学校）插班（转学）程序：</w:t>
      </w:r>
      <w:r>
        <w:rPr>
          <w:rFonts w:hint="eastAsia" w:ascii="仿宋_GB2312" w:eastAsia="仿宋_GB2312"/>
          <w:b/>
          <w:color w:val="000000" w:themeColor="text1"/>
          <w:sz w:val="32"/>
          <w:szCs w:val="32"/>
        </w:rPr>
        <w:t>①申请</w:t>
      </w:r>
      <w:r>
        <w:rPr>
          <w:rFonts w:hint="eastAsia" w:ascii="仿宋_GB2312" w:eastAsia="仿宋_GB2312"/>
          <w:color w:val="000000" w:themeColor="text1"/>
          <w:sz w:val="32"/>
          <w:szCs w:val="32"/>
        </w:rPr>
        <w:t>。8月20日——8月</w:t>
      </w:r>
      <w:r>
        <w:rPr>
          <w:rFonts w:hint="eastAsia" w:ascii="仿宋_GB2312" w:eastAsia="仿宋_GB2312"/>
          <w:color w:val="000000" w:themeColor="text1"/>
          <w:sz w:val="32"/>
          <w:szCs w:val="32"/>
          <w:lang w:val="en-US" w:eastAsia="zh-CN"/>
        </w:rPr>
        <w:t>28</w:t>
      </w:r>
      <w:r>
        <w:rPr>
          <w:rFonts w:hint="eastAsia" w:ascii="仿宋_GB2312" w:eastAsia="仿宋_GB2312"/>
          <w:color w:val="000000" w:themeColor="text1"/>
          <w:sz w:val="32"/>
          <w:szCs w:val="32"/>
        </w:rPr>
        <w:t>日，</w:t>
      </w:r>
      <w:r>
        <w:rPr>
          <w:rFonts w:hint="eastAsia" w:ascii="仿宋_GB2312" w:hAnsi="仿宋" w:eastAsia="仿宋_GB2312"/>
          <w:color w:val="000000" w:themeColor="text1"/>
          <w:sz w:val="32"/>
          <w:szCs w:val="32"/>
        </w:rPr>
        <w:t>家长携带适龄儿童入学所需插班转学资料（学籍卡、家长和学生户口簿、房产证明等资料）</w:t>
      </w:r>
      <w:r>
        <w:rPr>
          <w:rFonts w:hint="eastAsia" w:ascii="仿宋_GB2312" w:hAnsi="仿宋" w:eastAsia="仿宋_GB2312"/>
          <w:color w:val="000000" w:themeColor="text1"/>
          <w:sz w:val="32"/>
          <w:szCs w:val="32"/>
          <w:lang w:val="en-US" w:eastAsia="zh-CN"/>
        </w:rPr>
        <w:t>的原件和复印件，</w:t>
      </w:r>
      <w:r>
        <w:rPr>
          <w:rFonts w:hint="eastAsia" w:ascii="仿宋_GB2312" w:eastAsia="仿宋_GB2312"/>
          <w:color w:val="000000" w:themeColor="text1"/>
          <w:sz w:val="32"/>
          <w:szCs w:val="32"/>
          <w:lang w:val="en-US" w:eastAsia="zh-CN"/>
        </w:rPr>
        <w:t>到服务区学校</w:t>
      </w:r>
      <w:r>
        <w:rPr>
          <w:rFonts w:hint="eastAsia" w:ascii="仿宋_GB2312" w:eastAsia="仿宋_GB2312"/>
          <w:color w:val="000000" w:themeColor="text1"/>
          <w:sz w:val="32"/>
          <w:szCs w:val="32"/>
        </w:rPr>
        <w:t>进行插班（转学）学位预申请</w:t>
      </w:r>
      <w:r>
        <w:rPr>
          <w:rFonts w:hint="eastAsia" w:ascii="仿宋_GB2312" w:hAnsi="仿宋" w:eastAsia="仿宋_GB2312"/>
          <w:color w:val="000000" w:themeColor="text1"/>
          <w:sz w:val="32"/>
          <w:szCs w:val="32"/>
        </w:rPr>
        <w:t>。</w:t>
      </w:r>
      <w:r>
        <w:rPr>
          <w:rFonts w:hint="eastAsia" w:ascii="仿宋_GB2312" w:hAnsi="仿宋" w:eastAsia="仿宋_GB2312"/>
          <w:b/>
          <w:color w:val="000000" w:themeColor="text1"/>
          <w:sz w:val="32"/>
          <w:szCs w:val="32"/>
        </w:rPr>
        <w:t>②</w:t>
      </w:r>
      <w:r>
        <w:rPr>
          <w:rFonts w:hint="eastAsia" w:ascii="仿宋_GB2312" w:hAnsi="仿宋" w:eastAsia="仿宋_GB2312"/>
          <w:b/>
          <w:color w:val="000000" w:themeColor="text1"/>
          <w:sz w:val="32"/>
          <w:szCs w:val="32"/>
          <w:lang w:val="en-US" w:eastAsia="zh-CN"/>
        </w:rPr>
        <w:t>初审</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学校对申请插班资料进行审验并实地审核，对符合本校</w:t>
      </w:r>
      <w:r>
        <w:rPr>
          <w:rFonts w:hint="eastAsia" w:ascii="仿宋_GB2312" w:hAnsi="华文仿宋" w:eastAsia="仿宋_GB2312" w:cs="仿宋"/>
          <w:color w:val="000000" w:themeColor="text1"/>
          <w:kern w:val="2"/>
          <w:sz w:val="32"/>
          <w:szCs w:val="32"/>
        </w:rPr>
        <w:t>就读条件的</w:t>
      </w:r>
      <w:r>
        <w:rPr>
          <w:rFonts w:hint="eastAsia" w:ascii="仿宋_GB2312" w:hAnsi="华文仿宋" w:eastAsia="仿宋_GB2312" w:cs="仿宋"/>
          <w:color w:val="000000" w:themeColor="text1"/>
          <w:kern w:val="2"/>
          <w:sz w:val="32"/>
          <w:szCs w:val="32"/>
          <w:lang w:val="en-US" w:eastAsia="zh-CN"/>
        </w:rPr>
        <w:t>予以登记，并告知学校学位情况及相关政策；对不符合本校就读条件的告知其原因及相关政策</w:t>
      </w:r>
      <w:r>
        <w:rPr>
          <w:rFonts w:hint="eastAsia" w:ascii="仿宋_GB2312" w:hAnsi="华文仿宋" w:eastAsia="仿宋_GB2312" w:cs="仿宋"/>
          <w:color w:val="000000" w:themeColor="text1"/>
          <w:kern w:val="2"/>
          <w:sz w:val="32"/>
          <w:szCs w:val="32"/>
        </w:rPr>
        <w:t>。</w:t>
      </w:r>
      <w:r>
        <w:rPr>
          <w:rFonts w:hint="eastAsia" w:ascii="仿宋_GB2312" w:hAnsi="华文仿宋" w:eastAsia="仿宋_GB2312" w:cs="仿宋"/>
          <w:b/>
          <w:color w:val="000000" w:themeColor="text1"/>
          <w:kern w:val="2"/>
          <w:sz w:val="32"/>
          <w:szCs w:val="32"/>
        </w:rPr>
        <w:t>③审批</w:t>
      </w:r>
      <w:r>
        <w:rPr>
          <w:rFonts w:hint="eastAsia" w:ascii="仿宋_GB2312" w:hAnsi="华文仿宋" w:eastAsia="仿宋_GB2312" w:cs="仿宋"/>
          <w:color w:val="000000" w:themeColor="text1"/>
          <w:kern w:val="2"/>
          <w:sz w:val="32"/>
          <w:szCs w:val="32"/>
        </w:rPr>
        <w:t>。以初中学校、直属学校、中心校、民办学校为单位将</w:t>
      </w:r>
      <w:r>
        <w:rPr>
          <w:rFonts w:hint="eastAsia" w:ascii="仿宋_GB2312" w:hAnsi="华文仿宋" w:eastAsia="仿宋_GB2312" w:cs="仿宋"/>
          <w:color w:val="000000" w:themeColor="text1"/>
          <w:kern w:val="2"/>
          <w:sz w:val="32"/>
          <w:szCs w:val="32"/>
          <w:lang w:val="en-US" w:eastAsia="zh-CN"/>
        </w:rPr>
        <w:t>符合入学条件的</w:t>
      </w:r>
      <w:r>
        <w:rPr>
          <w:rFonts w:hint="eastAsia" w:ascii="仿宋_GB2312" w:hAnsi="华文仿宋" w:eastAsia="仿宋_GB2312" w:cs="仿宋"/>
          <w:color w:val="000000" w:themeColor="text1"/>
          <w:kern w:val="2"/>
          <w:sz w:val="32"/>
          <w:szCs w:val="32"/>
        </w:rPr>
        <w:t>申请</w:t>
      </w:r>
      <w:r>
        <w:rPr>
          <w:rFonts w:hint="eastAsia" w:ascii="仿宋_GB2312" w:eastAsia="仿宋_GB2312"/>
          <w:color w:val="000000" w:themeColor="text1"/>
          <w:sz w:val="32"/>
          <w:szCs w:val="32"/>
        </w:rPr>
        <w:t>插班（转学）</w:t>
      </w:r>
      <w:r>
        <w:rPr>
          <w:rFonts w:hint="eastAsia" w:ascii="仿宋_GB2312" w:hAnsi="华文仿宋" w:eastAsia="仿宋_GB2312" w:cs="仿宋"/>
          <w:color w:val="000000" w:themeColor="text1"/>
          <w:kern w:val="2"/>
          <w:sz w:val="32"/>
          <w:szCs w:val="32"/>
        </w:rPr>
        <w:t>学生名单和插班转学资料送教育局审批</w:t>
      </w:r>
      <w:r>
        <w:rPr>
          <w:rFonts w:hint="eastAsia" w:ascii="仿宋_GB2312" w:hAnsi="华文仿宋" w:eastAsia="仿宋_GB2312" w:cs="仿宋"/>
          <w:color w:val="000000" w:themeColor="text1"/>
          <w:kern w:val="2"/>
          <w:sz w:val="32"/>
          <w:szCs w:val="32"/>
          <w:lang w:val="en-US" w:eastAsia="zh-CN"/>
        </w:rPr>
        <w:t>；</w:t>
      </w:r>
      <w:r>
        <w:rPr>
          <w:rFonts w:hint="eastAsia" w:ascii="仿宋_GB2312" w:hAnsi="华文仿宋" w:eastAsia="仿宋_GB2312" w:cs="仿宋"/>
          <w:color w:val="000000" w:themeColor="text1"/>
          <w:kern w:val="2"/>
          <w:sz w:val="32"/>
          <w:szCs w:val="32"/>
        </w:rPr>
        <w:t>审批通过后，</w:t>
      </w:r>
      <w:r>
        <w:rPr>
          <w:rFonts w:hint="eastAsia" w:ascii="仿宋_GB2312" w:hAnsi="华文仿宋" w:eastAsia="仿宋_GB2312" w:cs="仿宋"/>
          <w:color w:val="000000" w:themeColor="text1"/>
          <w:kern w:val="2"/>
          <w:sz w:val="32"/>
          <w:szCs w:val="32"/>
          <w:lang w:val="en-US" w:eastAsia="zh-CN"/>
        </w:rPr>
        <w:t>有学位的年级安排就读本校，无学位的年级则通过调剂的方式安排到</w:t>
      </w:r>
      <w:r>
        <w:rPr>
          <w:rFonts w:hint="eastAsia" w:ascii="Calibri" w:hAnsi="Calibri" w:eastAsia="仿宋" w:cs="Calibri"/>
          <w:b w:val="0"/>
          <w:bCs/>
          <w:color w:val="000000" w:themeColor="text1"/>
          <w:sz w:val="32"/>
          <w:szCs w:val="32"/>
          <w:lang w:val="en-US" w:eastAsia="zh-CN"/>
        </w:rPr>
        <w:t>周边其他有学位的学校就读。</w:t>
      </w:r>
      <w:r>
        <w:rPr>
          <w:rFonts w:hint="eastAsia" w:ascii="仿宋_GB2312" w:hAnsi="华文仿宋" w:eastAsia="仿宋_GB2312" w:cs="仿宋"/>
          <w:b/>
          <w:color w:val="000000" w:themeColor="text1"/>
          <w:kern w:val="2"/>
          <w:sz w:val="32"/>
          <w:szCs w:val="32"/>
        </w:rPr>
        <w:t>④报到</w:t>
      </w:r>
      <w:r>
        <w:rPr>
          <w:rFonts w:hint="eastAsia" w:ascii="仿宋_GB2312" w:hAnsi="华文仿宋" w:eastAsia="仿宋_GB2312" w:cs="仿宋"/>
          <w:color w:val="000000" w:themeColor="text1"/>
          <w:kern w:val="2"/>
          <w:sz w:val="32"/>
          <w:szCs w:val="32"/>
        </w:rPr>
        <w:t>。由</w:t>
      </w:r>
      <w:r>
        <w:rPr>
          <w:rFonts w:hint="eastAsia" w:ascii="仿宋_GB2312" w:hAnsi="华文仿宋" w:eastAsia="仿宋_GB2312" w:cs="仿宋"/>
          <w:color w:val="000000" w:themeColor="text1"/>
          <w:kern w:val="2"/>
          <w:sz w:val="32"/>
          <w:szCs w:val="32"/>
          <w:lang w:val="en-US" w:eastAsia="zh-CN"/>
        </w:rPr>
        <w:t>就读</w:t>
      </w:r>
      <w:r>
        <w:rPr>
          <w:rFonts w:hint="eastAsia" w:ascii="仿宋_GB2312" w:hAnsi="华文仿宋" w:eastAsia="仿宋_GB2312" w:cs="仿宋"/>
          <w:color w:val="000000" w:themeColor="text1"/>
          <w:kern w:val="2"/>
          <w:sz w:val="32"/>
          <w:szCs w:val="32"/>
        </w:rPr>
        <w:t>学校通知插班（转学）学生办理报到、转学等手续。</w:t>
      </w:r>
    </w:p>
    <w:p>
      <w:pPr>
        <w:pStyle w:val="5"/>
        <w:spacing w:before="0" w:beforeAutospacing="0" w:after="0" w:afterAutospacing="0" w:line="560" w:lineRule="exact"/>
        <w:ind w:firstLine="640" w:firstLineChars="200"/>
        <w:contextualSpacing/>
        <w:rPr>
          <w:rFonts w:ascii="仿宋_GB2312" w:eastAsia="仿宋_GB2312"/>
          <w:color w:val="000000" w:themeColor="text1"/>
          <w:sz w:val="32"/>
          <w:szCs w:val="32"/>
        </w:rPr>
      </w:pPr>
      <w:r>
        <w:rPr>
          <w:rFonts w:hint="eastAsia" w:ascii="仿宋" w:hAnsi="仿宋" w:eastAsia="仿宋" w:cs="仿宋"/>
          <w:b w:val="0"/>
          <w:bCs/>
          <w:color w:val="000000" w:themeColor="text1"/>
          <w:sz w:val="32"/>
          <w:szCs w:val="32"/>
          <w:lang w:val="en-US" w:eastAsia="zh-CN"/>
        </w:rPr>
        <w:t xml:space="preserve"> </w:t>
      </w:r>
    </w:p>
    <w:p>
      <w:pPr>
        <w:pStyle w:val="5"/>
        <w:spacing w:before="0" w:beforeAutospacing="0" w:after="0" w:afterAutospacing="0" w:line="560" w:lineRule="exact"/>
        <w:ind w:firstLine="643" w:firstLineChars="200"/>
        <w:contextualSpacing/>
        <w:rPr>
          <w:rStyle w:val="8"/>
          <w:rFonts w:hint="eastAsia" w:ascii="仿宋_GB2312" w:hAnsi="黑体" w:eastAsia="仿宋_GB2312" w:cs="Helvetica"/>
          <w:b w:val="0"/>
          <w:color w:val="000000" w:themeColor="text1"/>
          <w:sz w:val="32"/>
          <w:szCs w:val="32"/>
        </w:rPr>
      </w:pPr>
      <w:r>
        <w:rPr>
          <w:rStyle w:val="8"/>
          <w:rFonts w:hint="eastAsia" w:ascii="仿宋_GB2312" w:hAnsi="黑体" w:eastAsia="仿宋_GB2312" w:cs="Helvetica"/>
          <w:b/>
          <w:bCs w:val="0"/>
          <w:color w:val="000000" w:themeColor="text1"/>
          <w:sz w:val="32"/>
          <w:szCs w:val="32"/>
          <w:lang w:val="en-US" w:eastAsia="zh-CN"/>
        </w:rPr>
        <w:t>咨询电话：</w:t>
      </w:r>
      <w:r>
        <w:rPr>
          <w:rStyle w:val="8"/>
          <w:rFonts w:ascii="仿宋_GB2312" w:hAnsi="黑体" w:eastAsia="仿宋_GB2312" w:cs="Helvetica"/>
          <w:b w:val="0"/>
          <w:color w:val="000000" w:themeColor="text1"/>
          <w:sz w:val="32"/>
          <w:szCs w:val="32"/>
        </w:rPr>
        <w:t>0734-432401</w:t>
      </w:r>
      <w:r>
        <w:rPr>
          <w:rStyle w:val="8"/>
          <w:rFonts w:hint="eastAsia" w:ascii="仿宋_GB2312" w:hAnsi="黑体" w:eastAsia="仿宋_GB2312" w:cs="Helvetica"/>
          <w:b w:val="0"/>
          <w:color w:val="000000" w:themeColor="text1"/>
          <w:sz w:val="32"/>
          <w:szCs w:val="32"/>
          <w:lang w:val="en-US" w:eastAsia="zh-CN"/>
        </w:rPr>
        <w:t>6(</w:t>
      </w:r>
      <w:r>
        <w:rPr>
          <w:rStyle w:val="8"/>
          <w:rFonts w:hint="eastAsia" w:ascii="仿宋_GB2312" w:hAnsi="黑体" w:eastAsia="仿宋_GB2312" w:cs="Helvetica"/>
          <w:b w:val="0"/>
          <w:color w:val="000000" w:themeColor="text1"/>
          <w:sz w:val="32"/>
          <w:szCs w:val="32"/>
        </w:rPr>
        <w:t>基教股</w:t>
      </w:r>
      <w:r>
        <w:rPr>
          <w:rStyle w:val="8"/>
          <w:rFonts w:hint="eastAsia" w:ascii="仿宋_GB2312" w:hAnsi="黑体" w:eastAsia="仿宋_GB2312" w:cs="Helvetica"/>
          <w:b w:val="0"/>
          <w:color w:val="000000" w:themeColor="text1"/>
          <w:sz w:val="32"/>
          <w:szCs w:val="32"/>
          <w:lang w:val="en-US" w:eastAsia="zh-CN"/>
        </w:rPr>
        <w:t xml:space="preserve">) </w:t>
      </w:r>
      <w:r>
        <w:rPr>
          <w:rStyle w:val="8"/>
          <w:rFonts w:ascii="仿宋_GB2312" w:hAnsi="黑体" w:eastAsia="仿宋_GB2312" w:cs="Helvetica"/>
          <w:b w:val="0"/>
          <w:color w:val="000000" w:themeColor="text1"/>
          <w:sz w:val="32"/>
          <w:szCs w:val="32"/>
        </w:rPr>
        <w:t>0734-4857629</w:t>
      </w:r>
      <w:r>
        <w:rPr>
          <w:rStyle w:val="8"/>
          <w:rFonts w:hint="eastAsia" w:ascii="仿宋_GB2312" w:hAnsi="黑体" w:eastAsia="仿宋_GB2312" w:cs="Helvetica"/>
          <w:b w:val="0"/>
          <w:color w:val="000000" w:themeColor="text1"/>
          <w:sz w:val="32"/>
          <w:szCs w:val="32"/>
          <w:lang w:val="en-US" w:eastAsia="zh-CN"/>
        </w:rPr>
        <w:t>(</w:t>
      </w:r>
      <w:r>
        <w:rPr>
          <w:rStyle w:val="8"/>
          <w:rFonts w:hint="eastAsia" w:ascii="仿宋_GB2312" w:hAnsi="黑体" w:eastAsia="仿宋_GB2312" w:cs="Helvetica"/>
          <w:b w:val="0"/>
          <w:color w:val="000000" w:themeColor="text1"/>
          <w:sz w:val="32"/>
          <w:szCs w:val="32"/>
        </w:rPr>
        <w:t>民教股</w:t>
      </w:r>
      <w:r>
        <w:rPr>
          <w:rStyle w:val="8"/>
          <w:rFonts w:hint="eastAsia" w:ascii="仿宋_GB2312" w:hAnsi="黑体" w:eastAsia="仿宋_GB2312" w:cs="Helvetica"/>
          <w:b w:val="0"/>
          <w:color w:val="000000" w:themeColor="text1"/>
          <w:sz w:val="32"/>
          <w:szCs w:val="32"/>
          <w:lang w:val="en-US" w:eastAsia="zh-CN"/>
        </w:rPr>
        <w:t>)</w:t>
      </w:r>
      <w:r>
        <w:rPr>
          <w:rStyle w:val="8"/>
          <w:rFonts w:hint="eastAsia" w:ascii="仿宋_GB2312" w:hAnsi="黑体" w:eastAsia="仿宋_GB2312" w:cs="Helvetica"/>
          <w:b w:val="0"/>
          <w:color w:val="000000" w:themeColor="text1"/>
          <w:sz w:val="32"/>
          <w:szCs w:val="32"/>
        </w:rPr>
        <w:t xml:space="preserve"> </w:t>
      </w:r>
      <w:bookmarkStart w:id="0" w:name="_GoBack"/>
      <w:bookmarkEnd w:id="0"/>
    </w:p>
    <w:p>
      <w:pPr>
        <w:pStyle w:val="5"/>
        <w:spacing w:before="0" w:beforeAutospacing="0" w:after="0" w:afterAutospacing="0" w:line="560" w:lineRule="exact"/>
        <w:ind w:firstLine="643" w:firstLineChars="200"/>
        <w:contextualSpacing/>
        <w:rPr>
          <w:rStyle w:val="8"/>
          <w:rFonts w:ascii="仿宋_GB2312" w:hAnsi="黑体" w:eastAsia="仿宋_GB2312" w:cs="Helvetica"/>
          <w:b w:val="0"/>
          <w:color w:val="000000" w:themeColor="text1"/>
          <w:sz w:val="32"/>
          <w:szCs w:val="32"/>
        </w:rPr>
      </w:pPr>
      <w:r>
        <w:rPr>
          <w:rStyle w:val="8"/>
          <w:rFonts w:hint="eastAsia" w:ascii="仿宋_GB2312" w:hAnsi="黑体" w:eastAsia="仿宋_GB2312" w:cs="Helvetica"/>
          <w:b/>
          <w:bCs w:val="0"/>
          <w:color w:val="000000" w:themeColor="text1"/>
          <w:sz w:val="32"/>
          <w:szCs w:val="32"/>
          <w:lang w:val="en-US" w:eastAsia="zh-CN"/>
        </w:rPr>
        <w:t>监督电话：</w:t>
      </w:r>
      <w:r>
        <w:rPr>
          <w:rStyle w:val="8"/>
          <w:rFonts w:ascii="仿宋_GB2312" w:hAnsi="黑体" w:eastAsia="仿宋_GB2312" w:cs="Helvetica"/>
          <w:b w:val="0"/>
          <w:color w:val="000000" w:themeColor="text1"/>
          <w:sz w:val="32"/>
          <w:szCs w:val="32"/>
        </w:rPr>
        <w:t>0734-</w:t>
      </w:r>
      <w:r>
        <w:rPr>
          <w:rFonts w:ascii="仿宋_GB2312" w:eastAsia="仿宋_GB2312"/>
          <w:color w:val="000000" w:themeColor="text1"/>
          <w:sz w:val="32"/>
          <w:szCs w:val="32"/>
        </w:rPr>
        <w:t>4387340</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纪检组）</w:t>
      </w:r>
      <w:r>
        <w:rPr>
          <w:rStyle w:val="8"/>
          <w:rFonts w:hint="eastAsia" w:ascii="仿宋_GB2312" w:hAnsi="黑体" w:eastAsia="仿宋_GB2312" w:cs="Helvetica"/>
          <w:b w:val="0"/>
          <w:color w:val="000000" w:themeColor="text1"/>
          <w:sz w:val="32"/>
          <w:szCs w:val="32"/>
        </w:rPr>
        <w:t xml:space="preserve">             </w:t>
      </w:r>
    </w:p>
    <w:p>
      <w:pPr>
        <w:pStyle w:val="5"/>
        <w:spacing w:before="0" w:beforeAutospacing="0" w:after="0" w:afterAutospacing="0" w:line="560" w:lineRule="exact"/>
        <w:ind w:firstLine="5760" w:firstLineChars="1800"/>
        <w:contextualSpacing/>
        <w:rPr>
          <w:rStyle w:val="8"/>
          <w:rFonts w:ascii="仿宋_GB2312" w:hAnsi="黑体" w:eastAsia="仿宋_GB2312" w:cs="Helvetica"/>
          <w:b w:val="0"/>
          <w:color w:val="000000" w:themeColor="text1"/>
          <w:sz w:val="32"/>
          <w:szCs w:val="32"/>
        </w:rPr>
      </w:pPr>
      <w:r>
        <w:rPr>
          <w:rStyle w:val="8"/>
          <w:rFonts w:hint="eastAsia" w:ascii="仿宋_GB2312" w:hAnsi="黑体" w:eastAsia="仿宋_GB2312" w:cs="Helvetica"/>
          <w:b w:val="0"/>
          <w:color w:val="000000" w:themeColor="text1"/>
          <w:sz w:val="32"/>
          <w:szCs w:val="32"/>
        </w:rPr>
        <w:t xml:space="preserve"> </w:t>
      </w:r>
    </w:p>
    <w:p>
      <w:pPr>
        <w:pStyle w:val="5"/>
        <w:spacing w:before="0" w:beforeAutospacing="0" w:after="0" w:afterAutospacing="0" w:line="560" w:lineRule="exact"/>
        <w:ind w:firstLine="5760" w:firstLineChars="1800"/>
        <w:contextualSpacing/>
        <w:rPr>
          <w:rFonts w:hint="default" w:ascii="仿宋_GB2312" w:hAnsi="黑体" w:eastAsia="仿宋_GB2312" w:cs="Helvetica"/>
          <w:bCs/>
          <w:color w:val="000000" w:themeColor="text1"/>
          <w:sz w:val="32"/>
          <w:szCs w:val="32"/>
          <w:lang w:val="en-US" w:eastAsia="zh-CN"/>
        </w:rPr>
      </w:pPr>
      <w:r>
        <w:rPr>
          <w:rFonts w:ascii="仿宋_GB2312" w:hAnsi="黑体" w:eastAsia="仿宋_GB2312"/>
          <w:color w:val="000000" w:themeColor="text1"/>
          <w:sz w:val="32"/>
          <w:szCs w:val="32"/>
        </w:rPr>
        <w:t>20</w:t>
      </w:r>
      <w:r>
        <w:rPr>
          <w:rFonts w:hint="eastAsia" w:ascii="仿宋_GB2312" w:hAnsi="黑体" w:eastAsia="仿宋_GB2312"/>
          <w:color w:val="000000" w:themeColor="text1"/>
          <w:sz w:val="32"/>
          <w:szCs w:val="32"/>
          <w:lang w:val="en-US" w:eastAsia="zh-CN"/>
        </w:rPr>
        <w:t>20</w:t>
      </w:r>
      <w:r>
        <w:rPr>
          <w:rFonts w:hint="eastAsia" w:ascii="仿宋_GB2312" w:hAnsi="黑体" w:eastAsia="仿宋_GB2312"/>
          <w:color w:val="000000" w:themeColor="text1"/>
          <w:sz w:val="32"/>
          <w:szCs w:val="32"/>
        </w:rPr>
        <w:t>年</w:t>
      </w:r>
      <w:r>
        <w:rPr>
          <w:rFonts w:hint="eastAsia" w:ascii="仿宋_GB2312" w:hAnsi="黑体" w:eastAsia="仿宋_GB2312"/>
          <w:color w:val="000000" w:themeColor="text1"/>
          <w:sz w:val="32"/>
          <w:szCs w:val="32"/>
          <w:lang w:val="en-US" w:eastAsia="zh-CN"/>
        </w:rPr>
        <w:t>7</w:t>
      </w:r>
      <w:r>
        <w:rPr>
          <w:rFonts w:hint="eastAsia" w:ascii="仿宋_GB2312" w:hAnsi="黑体" w:eastAsia="仿宋_GB2312"/>
          <w:color w:val="000000" w:themeColor="text1"/>
          <w:sz w:val="32"/>
          <w:szCs w:val="32"/>
        </w:rPr>
        <w:t>月</w:t>
      </w:r>
      <w:r>
        <w:rPr>
          <w:rFonts w:hint="eastAsia" w:ascii="仿宋_GB2312" w:hAnsi="黑体" w:eastAsia="仿宋_GB2312"/>
          <w:color w:val="000000" w:themeColor="text1"/>
          <w:sz w:val="32"/>
          <w:szCs w:val="32"/>
          <w:lang w:val="en-US" w:eastAsia="zh-CN"/>
        </w:rPr>
        <w:t>1日</w:t>
      </w:r>
    </w:p>
    <w:sectPr>
      <w:pgSz w:w="11906" w:h="16838"/>
      <w:pgMar w:top="1440" w:right="144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547"/>
    <w:rsid w:val="0000033C"/>
    <w:rsid w:val="0000237A"/>
    <w:rsid w:val="000025B1"/>
    <w:rsid w:val="00002647"/>
    <w:rsid w:val="00003B1D"/>
    <w:rsid w:val="00003DDE"/>
    <w:rsid w:val="000042F9"/>
    <w:rsid w:val="00004D8E"/>
    <w:rsid w:val="000060C4"/>
    <w:rsid w:val="000119C9"/>
    <w:rsid w:val="000141B2"/>
    <w:rsid w:val="0001529B"/>
    <w:rsid w:val="0001734E"/>
    <w:rsid w:val="000209C8"/>
    <w:rsid w:val="000216F7"/>
    <w:rsid w:val="00021928"/>
    <w:rsid w:val="00023047"/>
    <w:rsid w:val="000232BD"/>
    <w:rsid w:val="0002575E"/>
    <w:rsid w:val="00025A7B"/>
    <w:rsid w:val="0003035F"/>
    <w:rsid w:val="0003036E"/>
    <w:rsid w:val="00031067"/>
    <w:rsid w:val="00031D88"/>
    <w:rsid w:val="00032132"/>
    <w:rsid w:val="000332B2"/>
    <w:rsid w:val="00034C72"/>
    <w:rsid w:val="00035CA9"/>
    <w:rsid w:val="00036277"/>
    <w:rsid w:val="00040367"/>
    <w:rsid w:val="0004182D"/>
    <w:rsid w:val="00042AC5"/>
    <w:rsid w:val="0004381E"/>
    <w:rsid w:val="00044231"/>
    <w:rsid w:val="00047F85"/>
    <w:rsid w:val="0005089B"/>
    <w:rsid w:val="0005302A"/>
    <w:rsid w:val="000539A3"/>
    <w:rsid w:val="000540E1"/>
    <w:rsid w:val="000624C6"/>
    <w:rsid w:val="00064AFE"/>
    <w:rsid w:val="000741D4"/>
    <w:rsid w:val="00074584"/>
    <w:rsid w:val="00074B54"/>
    <w:rsid w:val="00075381"/>
    <w:rsid w:val="00075894"/>
    <w:rsid w:val="0007596F"/>
    <w:rsid w:val="00080CBE"/>
    <w:rsid w:val="00081922"/>
    <w:rsid w:val="00083CD1"/>
    <w:rsid w:val="00084CD2"/>
    <w:rsid w:val="000861F1"/>
    <w:rsid w:val="00086AAE"/>
    <w:rsid w:val="00087451"/>
    <w:rsid w:val="000921BE"/>
    <w:rsid w:val="000923C4"/>
    <w:rsid w:val="0009302E"/>
    <w:rsid w:val="000965D6"/>
    <w:rsid w:val="000A116D"/>
    <w:rsid w:val="000A1C4F"/>
    <w:rsid w:val="000A22FE"/>
    <w:rsid w:val="000A26AE"/>
    <w:rsid w:val="000A2C6E"/>
    <w:rsid w:val="000A35F3"/>
    <w:rsid w:val="000A3609"/>
    <w:rsid w:val="000A6A53"/>
    <w:rsid w:val="000A73D0"/>
    <w:rsid w:val="000B1832"/>
    <w:rsid w:val="000B2DA0"/>
    <w:rsid w:val="000B3B4D"/>
    <w:rsid w:val="000B465C"/>
    <w:rsid w:val="000B5CEF"/>
    <w:rsid w:val="000B622B"/>
    <w:rsid w:val="000B65EA"/>
    <w:rsid w:val="000B6A17"/>
    <w:rsid w:val="000B6E89"/>
    <w:rsid w:val="000B7504"/>
    <w:rsid w:val="000C0383"/>
    <w:rsid w:val="000C0C98"/>
    <w:rsid w:val="000C3FD6"/>
    <w:rsid w:val="000C4CF7"/>
    <w:rsid w:val="000C5DC6"/>
    <w:rsid w:val="000C6310"/>
    <w:rsid w:val="000D0B6E"/>
    <w:rsid w:val="000D3DA7"/>
    <w:rsid w:val="000D54DC"/>
    <w:rsid w:val="000D5D00"/>
    <w:rsid w:val="000E1568"/>
    <w:rsid w:val="000E23E8"/>
    <w:rsid w:val="000E6AA8"/>
    <w:rsid w:val="000E727C"/>
    <w:rsid w:val="000F1C5C"/>
    <w:rsid w:val="000F4DBA"/>
    <w:rsid w:val="000F5196"/>
    <w:rsid w:val="000F6E8D"/>
    <w:rsid w:val="000F75C6"/>
    <w:rsid w:val="0010262F"/>
    <w:rsid w:val="00104A8E"/>
    <w:rsid w:val="00105021"/>
    <w:rsid w:val="00105197"/>
    <w:rsid w:val="00106174"/>
    <w:rsid w:val="00106603"/>
    <w:rsid w:val="001075E7"/>
    <w:rsid w:val="0011063E"/>
    <w:rsid w:val="001112B0"/>
    <w:rsid w:val="0011472D"/>
    <w:rsid w:val="00115C76"/>
    <w:rsid w:val="00116C03"/>
    <w:rsid w:val="00117FAD"/>
    <w:rsid w:val="00121B45"/>
    <w:rsid w:val="0012281F"/>
    <w:rsid w:val="00123145"/>
    <w:rsid w:val="00124825"/>
    <w:rsid w:val="00126AF9"/>
    <w:rsid w:val="00130CEA"/>
    <w:rsid w:val="00130FE3"/>
    <w:rsid w:val="0013692F"/>
    <w:rsid w:val="001370DA"/>
    <w:rsid w:val="001373F7"/>
    <w:rsid w:val="0014028D"/>
    <w:rsid w:val="00140850"/>
    <w:rsid w:val="00142ACA"/>
    <w:rsid w:val="00143514"/>
    <w:rsid w:val="00145D36"/>
    <w:rsid w:val="001471D3"/>
    <w:rsid w:val="00153781"/>
    <w:rsid w:val="00153E7A"/>
    <w:rsid w:val="00154B88"/>
    <w:rsid w:val="001568C8"/>
    <w:rsid w:val="00160B7E"/>
    <w:rsid w:val="00161DDE"/>
    <w:rsid w:val="00163479"/>
    <w:rsid w:val="00163B6C"/>
    <w:rsid w:val="0016417C"/>
    <w:rsid w:val="00164910"/>
    <w:rsid w:val="0016491E"/>
    <w:rsid w:val="00164C56"/>
    <w:rsid w:val="0017408E"/>
    <w:rsid w:val="00174C01"/>
    <w:rsid w:val="001761D6"/>
    <w:rsid w:val="0017653B"/>
    <w:rsid w:val="00180AE5"/>
    <w:rsid w:val="00184AE4"/>
    <w:rsid w:val="00184EAD"/>
    <w:rsid w:val="0018509E"/>
    <w:rsid w:val="00186766"/>
    <w:rsid w:val="001905E4"/>
    <w:rsid w:val="001917D1"/>
    <w:rsid w:val="00193AFD"/>
    <w:rsid w:val="00194568"/>
    <w:rsid w:val="00195B7A"/>
    <w:rsid w:val="00195C27"/>
    <w:rsid w:val="00197E2A"/>
    <w:rsid w:val="001A0DEF"/>
    <w:rsid w:val="001A10D8"/>
    <w:rsid w:val="001A2B64"/>
    <w:rsid w:val="001A452A"/>
    <w:rsid w:val="001A5E40"/>
    <w:rsid w:val="001A64A0"/>
    <w:rsid w:val="001A6D46"/>
    <w:rsid w:val="001A7DA8"/>
    <w:rsid w:val="001B226B"/>
    <w:rsid w:val="001B37F8"/>
    <w:rsid w:val="001B79FD"/>
    <w:rsid w:val="001C16BB"/>
    <w:rsid w:val="001C3974"/>
    <w:rsid w:val="001C5E36"/>
    <w:rsid w:val="001C6116"/>
    <w:rsid w:val="001C7E56"/>
    <w:rsid w:val="001D00EC"/>
    <w:rsid w:val="001D186F"/>
    <w:rsid w:val="001D254D"/>
    <w:rsid w:val="001E0F2F"/>
    <w:rsid w:val="001E2F03"/>
    <w:rsid w:val="001E5183"/>
    <w:rsid w:val="001E714B"/>
    <w:rsid w:val="001F18B6"/>
    <w:rsid w:val="001F2C53"/>
    <w:rsid w:val="001F2E30"/>
    <w:rsid w:val="001F3F9C"/>
    <w:rsid w:val="001F4D8D"/>
    <w:rsid w:val="001F512F"/>
    <w:rsid w:val="001F70AB"/>
    <w:rsid w:val="001F738B"/>
    <w:rsid w:val="002002B3"/>
    <w:rsid w:val="00201AA1"/>
    <w:rsid w:val="00203F3C"/>
    <w:rsid w:val="002042C9"/>
    <w:rsid w:val="002057A5"/>
    <w:rsid w:val="00206402"/>
    <w:rsid w:val="002120D6"/>
    <w:rsid w:val="00213443"/>
    <w:rsid w:val="002134E1"/>
    <w:rsid w:val="00215989"/>
    <w:rsid w:val="00216631"/>
    <w:rsid w:val="00217FDA"/>
    <w:rsid w:val="00223745"/>
    <w:rsid w:val="0022614A"/>
    <w:rsid w:val="0022659C"/>
    <w:rsid w:val="002344C9"/>
    <w:rsid w:val="0023592D"/>
    <w:rsid w:val="00236409"/>
    <w:rsid w:val="00240B2C"/>
    <w:rsid w:val="00241549"/>
    <w:rsid w:val="002458D2"/>
    <w:rsid w:val="00245931"/>
    <w:rsid w:val="002535F8"/>
    <w:rsid w:val="00253972"/>
    <w:rsid w:val="00257CE7"/>
    <w:rsid w:val="00260C7B"/>
    <w:rsid w:val="00263FD6"/>
    <w:rsid w:val="00267D19"/>
    <w:rsid w:val="00275FAA"/>
    <w:rsid w:val="002775F8"/>
    <w:rsid w:val="00280A4A"/>
    <w:rsid w:val="00281500"/>
    <w:rsid w:val="00281DF2"/>
    <w:rsid w:val="00282935"/>
    <w:rsid w:val="0028537E"/>
    <w:rsid w:val="00290AAF"/>
    <w:rsid w:val="0029403F"/>
    <w:rsid w:val="00296BF5"/>
    <w:rsid w:val="00297D23"/>
    <w:rsid w:val="002A0034"/>
    <w:rsid w:val="002A0547"/>
    <w:rsid w:val="002A0623"/>
    <w:rsid w:val="002A5C01"/>
    <w:rsid w:val="002A67F3"/>
    <w:rsid w:val="002A77B1"/>
    <w:rsid w:val="002B1962"/>
    <w:rsid w:val="002B2ED4"/>
    <w:rsid w:val="002B3409"/>
    <w:rsid w:val="002B3BC7"/>
    <w:rsid w:val="002B6D75"/>
    <w:rsid w:val="002C0514"/>
    <w:rsid w:val="002C3343"/>
    <w:rsid w:val="002C6451"/>
    <w:rsid w:val="002C79E9"/>
    <w:rsid w:val="002C7E60"/>
    <w:rsid w:val="002D26E7"/>
    <w:rsid w:val="002D40D7"/>
    <w:rsid w:val="002D43FE"/>
    <w:rsid w:val="002D6733"/>
    <w:rsid w:val="002D6F79"/>
    <w:rsid w:val="002E2976"/>
    <w:rsid w:val="002E2A7C"/>
    <w:rsid w:val="002E2B9D"/>
    <w:rsid w:val="002E4316"/>
    <w:rsid w:val="002E5CA5"/>
    <w:rsid w:val="002E69CD"/>
    <w:rsid w:val="002E769A"/>
    <w:rsid w:val="002F2B8C"/>
    <w:rsid w:val="002F4642"/>
    <w:rsid w:val="002F4D69"/>
    <w:rsid w:val="002F54FE"/>
    <w:rsid w:val="002F656C"/>
    <w:rsid w:val="002F788E"/>
    <w:rsid w:val="002F7EE9"/>
    <w:rsid w:val="003026FD"/>
    <w:rsid w:val="00303C09"/>
    <w:rsid w:val="00304F17"/>
    <w:rsid w:val="00305867"/>
    <w:rsid w:val="00306878"/>
    <w:rsid w:val="00315B3B"/>
    <w:rsid w:val="003160FB"/>
    <w:rsid w:val="003203F5"/>
    <w:rsid w:val="003222EC"/>
    <w:rsid w:val="003255B9"/>
    <w:rsid w:val="003266D8"/>
    <w:rsid w:val="00327CDF"/>
    <w:rsid w:val="00331A0B"/>
    <w:rsid w:val="003324FC"/>
    <w:rsid w:val="0033305A"/>
    <w:rsid w:val="00337C34"/>
    <w:rsid w:val="003406D1"/>
    <w:rsid w:val="003418F9"/>
    <w:rsid w:val="00341CDF"/>
    <w:rsid w:val="003424F2"/>
    <w:rsid w:val="00343A42"/>
    <w:rsid w:val="00345A2C"/>
    <w:rsid w:val="003502F4"/>
    <w:rsid w:val="00350D4D"/>
    <w:rsid w:val="0035264F"/>
    <w:rsid w:val="00352DC9"/>
    <w:rsid w:val="00352E6E"/>
    <w:rsid w:val="00353242"/>
    <w:rsid w:val="00356129"/>
    <w:rsid w:val="0036336F"/>
    <w:rsid w:val="0036344D"/>
    <w:rsid w:val="00364864"/>
    <w:rsid w:val="003650AE"/>
    <w:rsid w:val="003679C4"/>
    <w:rsid w:val="00371D30"/>
    <w:rsid w:val="00376112"/>
    <w:rsid w:val="00377158"/>
    <w:rsid w:val="00377336"/>
    <w:rsid w:val="00380462"/>
    <w:rsid w:val="003829CB"/>
    <w:rsid w:val="00384191"/>
    <w:rsid w:val="00384F3D"/>
    <w:rsid w:val="00385DEF"/>
    <w:rsid w:val="003912E3"/>
    <w:rsid w:val="00391841"/>
    <w:rsid w:val="00395D4C"/>
    <w:rsid w:val="00396709"/>
    <w:rsid w:val="00397F55"/>
    <w:rsid w:val="003A1EE6"/>
    <w:rsid w:val="003A781A"/>
    <w:rsid w:val="003B2425"/>
    <w:rsid w:val="003B3F89"/>
    <w:rsid w:val="003B4657"/>
    <w:rsid w:val="003B71BA"/>
    <w:rsid w:val="003C1870"/>
    <w:rsid w:val="003C20BF"/>
    <w:rsid w:val="003C2C42"/>
    <w:rsid w:val="003C37B4"/>
    <w:rsid w:val="003C37B9"/>
    <w:rsid w:val="003D0969"/>
    <w:rsid w:val="003D2AD1"/>
    <w:rsid w:val="003D4DBE"/>
    <w:rsid w:val="003D5656"/>
    <w:rsid w:val="003D7634"/>
    <w:rsid w:val="003E0328"/>
    <w:rsid w:val="003E2014"/>
    <w:rsid w:val="003E3B7C"/>
    <w:rsid w:val="003E3BD6"/>
    <w:rsid w:val="003E5430"/>
    <w:rsid w:val="003E612B"/>
    <w:rsid w:val="003E74F4"/>
    <w:rsid w:val="003F2D5D"/>
    <w:rsid w:val="003F5102"/>
    <w:rsid w:val="003F5229"/>
    <w:rsid w:val="003F5DAD"/>
    <w:rsid w:val="003F7243"/>
    <w:rsid w:val="003F75CC"/>
    <w:rsid w:val="00403605"/>
    <w:rsid w:val="00403858"/>
    <w:rsid w:val="00404599"/>
    <w:rsid w:val="00404C50"/>
    <w:rsid w:val="00404FBA"/>
    <w:rsid w:val="0040514C"/>
    <w:rsid w:val="0040783A"/>
    <w:rsid w:val="00410D82"/>
    <w:rsid w:val="00410E2C"/>
    <w:rsid w:val="00411456"/>
    <w:rsid w:val="00411502"/>
    <w:rsid w:val="004138A1"/>
    <w:rsid w:val="0041475D"/>
    <w:rsid w:val="004171AA"/>
    <w:rsid w:val="00417E27"/>
    <w:rsid w:val="00420EC0"/>
    <w:rsid w:val="00423C1B"/>
    <w:rsid w:val="00425818"/>
    <w:rsid w:val="00426536"/>
    <w:rsid w:val="004307DB"/>
    <w:rsid w:val="00430C27"/>
    <w:rsid w:val="00432327"/>
    <w:rsid w:val="004352F6"/>
    <w:rsid w:val="00435C70"/>
    <w:rsid w:val="00436A7D"/>
    <w:rsid w:val="004426FA"/>
    <w:rsid w:val="004446A9"/>
    <w:rsid w:val="004459E8"/>
    <w:rsid w:val="00445C7A"/>
    <w:rsid w:val="004462CF"/>
    <w:rsid w:val="0044721F"/>
    <w:rsid w:val="00447BA7"/>
    <w:rsid w:val="004510C9"/>
    <w:rsid w:val="00452A44"/>
    <w:rsid w:val="00455DE6"/>
    <w:rsid w:val="00457A57"/>
    <w:rsid w:val="00462112"/>
    <w:rsid w:val="0046257E"/>
    <w:rsid w:val="00463FC3"/>
    <w:rsid w:val="00464438"/>
    <w:rsid w:val="004644EA"/>
    <w:rsid w:val="00464BB0"/>
    <w:rsid w:val="0046530C"/>
    <w:rsid w:val="00465D2F"/>
    <w:rsid w:val="0046685A"/>
    <w:rsid w:val="00467049"/>
    <w:rsid w:val="00471005"/>
    <w:rsid w:val="00473A89"/>
    <w:rsid w:val="00474E0F"/>
    <w:rsid w:val="004750A3"/>
    <w:rsid w:val="00476D8B"/>
    <w:rsid w:val="0048175D"/>
    <w:rsid w:val="004861E6"/>
    <w:rsid w:val="00486243"/>
    <w:rsid w:val="00486D7E"/>
    <w:rsid w:val="00487F7C"/>
    <w:rsid w:val="00487FF3"/>
    <w:rsid w:val="00491963"/>
    <w:rsid w:val="0049555C"/>
    <w:rsid w:val="00497AE1"/>
    <w:rsid w:val="004A19B1"/>
    <w:rsid w:val="004A356F"/>
    <w:rsid w:val="004A716F"/>
    <w:rsid w:val="004B133C"/>
    <w:rsid w:val="004B2A82"/>
    <w:rsid w:val="004B5EB0"/>
    <w:rsid w:val="004C1384"/>
    <w:rsid w:val="004C3602"/>
    <w:rsid w:val="004C4EEB"/>
    <w:rsid w:val="004C578B"/>
    <w:rsid w:val="004C6217"/>
    <w:rsid w:val="004D0B9D"/>
    <w:rsid w:val="004D0D05"/>
    <w:rsid w:val="004D12A0"/>
    <w:rsid w:val="004D3E5A"/>
    <w:rsid w:val="004D4835"/>
    <w:rsid w:val="004D5CC7"/>
    <w:rsid w:val="004D667C"/>
    <w:rsid w:val="004D6970"/>
    <w:rsid w:val="004D6CF2"/>
    <w:rsid w:val="004E12D2"/>
    <w:rsid w:val="004E18A2"/>
    <w:rsid w:val="004E57E9"/>
    <w:rsid w:val="004E76F3"/>
    <w:rsid w:val="004F1415"/>
    <w:rsid w:val="004F237D"/>
    <w:rsid w:val="004F27A9"/>
    <w:rsid w:val="004F2ADD"/>
    <w:rsid w:val="004F7B23"/>
    <w:rsid w:val="004F7F31"/>
    <w:rsid w:val="005016B8"/>
    <w:rsid w:val="005018E0"/>
    <w:rsid w:val="00502351"/>
    <w:rsid w:val="00503A4E"/>
    <w:rsid w:val="00504AAB"/>
    <w:rsid w:val="00506878"/>
    <w:rsid w:val="00507D16"/>
    <w:rsid w:val="00511771"/>
    <w:rsid w:val="00511CC5"/>
    <w:rsid w:val="00511F6D"/>
    <w:rsid w:val="005143DA"/>
    <w:rsid w:val="0051581E"/>
    <w:rsid w:val="00516B89"/>
    <w:rsid w:val="005175A1"/>
    <w:rsid w:val="0051782D"/>
    <w:rsid w:val="00520481"/>
    <w:rsid w:val="00521885"/>
    <w:rsid w:val="00521CFA"/>
    <w:rsid w:val="00525EB2"/>
    <w:rsid w:val="005270EA"/>
    <w:rsid w:val="00532D75"/>
    <w:rsid w:val="005330D9"/>
    <w:rsid w:val="00536094"/>
    <w:rsid w:val="00536720"/>
    <w:rsid w:val="00536D63"/>
    <w:rsid w:val="00537481"/>
    <w:rsid w:val="0053793D"/>
    <w:rsid w:val="00540934"/>
    <w:rsid w:val="00540A4D"/>
    <w:rsid w:val="00542B2E"/>
    <w:rsid w:val="00544DEE"/>
    <w:rsid w:val="00561260"/>
    <w:rsid w:val="005618F7"/>
    <w:rsid w:val="00562905"/>
    <w:rsid w:val="00563D1B"/>
    <w:rsid w:val="00564CBE"/>
    <w:rsid w:val="00571198"/>
    <w:rsid w:val="00572C7F"/>
    <w:rsid w:val="005730D8"/>
    <w:rsid w:val="00576F82"/>
    <w:rsid w:val="00577D58"/>
    <w:rsid w:val="00581D6F"/>
    <w:rsid w:val="00582DE7"/>
    <w:rsid w:val="00583416"/>
    <w:rsid w:val="005845F5"/>
    <w:rsid w:val="0059460D"/>
    <w:rsid w:val="005956B8"/>
    <w:rsid w:val="005962DA"/>
    <w:rsid w:val="005A3BDE"/>
    <w:rsid w:val="005A5EF2"/>
    <w:rsid w:val="005A77F4"/>
    <w:rsid w:val="005B1765"/>
    <w:rsid w:val="005B2BE7"/>
    <w:rsid w:val="005B5FC0"/>
    <w:rsid w:val="005B6A41"/>
    <w:rsid w:val="005B6E4A"/>
    <w:rsid w:val="005B7548"/>
    <w:rsid w:val="005C1766"/>
    <w:rsid w:val="005C194A"/>
    <w:rsid w:val="005C3C97"/>
    <w:rsid w:val="005C4DC8"/>
    <w:rsid w:val="005C61E8"/>
    <w:rsid w:val="005C6C3F"/>
    <w:rsid w:val="005C786C"/>
    <w:rsid w:val="005D1D93"/>
    <w:rsid w:val="005D2331"/>
    <w:rsid w:val="005D2E20"/>
    <w:rsid w:val="005D5864"/>
    <w:rsid w:val="005E4429"/>
    <w:rsid w:val="005E49CC"/>
    <w:rsid w:val="005E53CE"/>
    <w:rsid w:val="005E547E"/>
    <w:rsid w:val="005E5989"/>
    <w:rsid w:val="005E6873"/>
    <w:rsid w:val="005E6CEB"/>
    <w:rsid w:val="005E7956"/>
    <w:rsid w:val="005E7CD7"/>
    <w:rsid w:val="005F1248"/>
    <w:rsid w:val="005F7B51"/>
    <w:rsid w:val="00601603"/>
    <w:rsid w:val="006019E6"/>
    <w:rsid w:val="006024C0"/>
    <w:rsid w:val="00603CC8"/>
    <w:rsid w:val="00603D06"/>
    <w:rsid w:val="006056D4"/>
    <w:rsid w:val="006079EF"/>
    <w:rsid w:val="006126BF"/>
    <w:rsid w:val="0061307B"/>
    <w:rsid w:val="00613D95"/>
    <w:rsid w:val="00615076"/>
    <w:rsid w:val="00615648"/>
    <w:rsid w:val="00620F18"/>
    <w:rsid w:val="0062109F"/>
    <w:rsid w:val="0062181E"/>
    <w:rsid w:val="00623958"/>
    <w:rsid w:val="0062498F"/>
    <w:rsid w:val="0062656E"/>
    <w:rsid w:val="00626F55"/>
    <w:rsid w:val="00627C5A"/>
    <w:rsid w:val="0063152B"/>
    <w:rsid w:val="00631C28"/>
    <w:rsid w:val="00633322"/>
    <w:rsid w:val="00633531"/>
    <w:rsid w:val="00634146"/>
    <w:rsid w:val="00635B79"/>
    <w:rsid w:val="00635B8E"/>
    <w:rsid w:val="00636102"/>
    <w:rsid w:val="00636C63"/>
    <w:rsid w:val="0063779B"/>
    <w:rsid w:val="006406FF"/>
    <w:rsid w:val="00643F36"/>
    <w:rsid w:val="0064429F"/>
    <w:rsid w:val="006445A5"/>
    <w:rsid w:val="00645D2C"/>
    <w:rsid w:val="00646DDD"/>
    <w:rsid w:val="006510B3"/>
    <w:rsid w:val="00651FD9"/>
    <w:rsid w:val="006534ED"/>
    <w:rsid w:val="0065489F"/>
    <w:rsid w:val="006548DA"/>
    <w:rsid w:val="006567DE"/>
    <w:rsid w:val="00661889"/>
    <w:rsid w:val="00664656"/>
    <w:rsid w:val="0066781B"/>
    <w:rsid w:val="006756BB"/>
    <w:rsid w:val="0068069B"/>
    <w:rsid w:val="00681539"/>
    <w:rsid w:val="00684F57"/>
    <w:rsid w:val="006858E2"/>
    <w:rsid w:val="00687128"/>
    <w:rsid w:val="00690611"/>
    <w:rsid w:val="00691002"/>
    <w:rsid w:val="00691154"/>
    <w:rsid w:val="00692694"/>
    <w:rsid w:val="0069514D"/>
    <w:rsid w:val="00695A9B"/>
    <w:rsid w:val="006A172C"/>
    <w:rsid w:val="006A208B"/>
    <w:rsid w:val="006B1F1D"/>
    <w:rsid w:val="006B59B5"/>
    <w:rsid w:val="006C2A6C"/>
    <w:rsid w:val="006C32C0"/>
    <w:rsid w:val="006C3428"/>
    <w:rsid w:val="006C3D58"/>
    <w:rsid w:val="006C6BC7"/>
    <w:rsid w:val="006C748F"/>
    <w:rsid w:val="006D135B"/>
    <w:rsid w:val="006D58F9"/>
    <w:rsid w:val="006D6113"/>
    <w:rsid w:val="006D7ABA"/>
    <w:rsid w:val="006E012A"/>
    <w:rsid w:val="006E070C"/>
    <w:rsid w:val="006E10D5"/>
    <w:rsid w:val="006E1236"/>
    <w:rsid w:val="006E2250"/>
    <w:rsid w:val="006E2E90"/>
    <w:rsid w:val="006E3335"/>
    <w:rsid w:val="006E368B"/>
    <w:rsid w:val="006E426E"/>
    <w:rsid w:val="006E58A8"/>
    <w:rsid w:val="006F11C9"/>
    <w:rsid w:val="006F244D"/>
    <w:rsid w:val="006F2CCE"/>
    <w:rsid w:val="006F5683"/>
    <w:rsid w:val="006F599B"/>
    <w:rsid w:val="006F67CA"/>
    <w:rsid w:val="007053E1"/>
    <w:rsid w:val="00711CF1"/>
    <w:rsid w:val="0071255D"/>
    <w:rsid w:val="00713C83"/>
    <w:rsid w:val="00716585"/>
    <w:rsid w:val="00717321"/>
    <w:rsid w:val="007205FA"/>
    <w:rsid w:val="00720668"/>
    <w:rsid w:val="00721068"/>
    <w:rsid w:val="0072458A"/>
    <w:rsid w:val="00725420"/>
    <w:rsid w:val="00725AE5"/>
    <w:rsid w:val="00730AE2"/>
    <w:rsid w:val="00734D30"/>
    <w:rsid w:val="00735658"/>
    <w:rsid w:val="0073628F"/>
    <w:rsid w:val="00742108"/>
    <w:rsid w:val="007425DC"/>
    <w:rsid w:val="00744E30"/>
    <w:rsid w:val="00745ABE"/>
    <w:rsid w:val="0074670A"/>
    <w:rsid w:val="00747AD6"/>
    <w:rsid w:val="00754017"/>
    <w:rsid w:val="00754851"/>
    <w:rsid w:val="007560F5"/>
    <w:rsid w:val="00761404"/>
    <w:rsid w:val="007623B2"/>
    <w:rsid w:val="00767BDB"/>
    <w:rsid w:val="00770284"/>
    <w:rsid w:val="00770671"/>
    <w:rsid w:val="0077615B"/>
    <w:rsid w:val="007769CB"/>
    <w:rsid w:val="007838B3"/>
    <w:rsid w:val="00783E85"/>
    <w:rsid w:val="007848E3"/>
    <w:rsid w:val="00784C9F"/>
    <w:rsid w:val="007853E7"/>
    <w:rsid w:val="00786FF0"/>
    <w:rsid w:val="00787339"/>
    <w:rsid w:val="00787F3A"/>
    <w:rsid w:val="00790BAF"/>
    <w:rsid w:val="00792903"/>
    <w:rsid w:val="00793393"/>
    <w:rsid w:val="007965CC"/>
    <w:rsid w:val="00796B3E"/>
    <w:rsid w:val="00797F05"/>
    <w:rsid w:val="007A0958"/>
    <w:rsid w:val="007A4320"/>
    <w:rsid w:val="007A4377"/>
    <w:rsid w:val="007A5167"/>
    <w:rsid w:val="007A6167"/>
    <w:rsid w:val="007A7909"/>
    <w:rsid w:val="007A7F49"/>
    <w:rsid w:val="007B0343"/>
    <w:rsid w:val="007B1FC2"/>
    <w:rsid w:val="007B340A"/>
    <w:rsid w:val="007B3BA4"/>
    <w:rsid w:val="007B59FF"/>
    <w:rsid w:val="007C3A68"/>
    <w:rsid w:val="007D2B67"/>
    <w:rsid w:val="007D3258"/>
    <w:rsid w:val="007D3D62"/>
    <w:rsid w:val="007D59F8"/>
    <w:rsid w:val="007D7AD6"/>
    <w:rsid w:val="007E44D3"/>
    <w:rsid w:val="007E4519"/>
    <w:rsid w:val="007E46DD"/>
    <w:rsid w:val="007F0349"/>
    <w:rsid w:val="007F05DE"/>
    <w:rsid w:val="007F1AB7"/>
    <w:rsid w:val="007F2493"/>
    <w:rsid w:val="007F2D4A"/>
    <w:rsid w:val="007F42D4"/>
    <w:rsid w:val="007F5492"/>
    <w:rsid w:val="007F5935"/>
    <w:rsid w:val="007F5C8C"/>
    <w:rsid w:val="007F6389"/>
    <w:rsid w:val="007F6D38"/>
    <w:rsid w:val="00800E40"/>
    <w:rsid w:val="00800EA2"/>
    <w:rsid w:val="00804217"/>
    <w:rsid w:val="00806468"/>
    <w:rsid w:val="00811EA1"/>
    <w:rsid w:val="00812933"/>
    <w:rsid w:val="00814028"/>
    <w:rsid w:val="00814EE0"/>
    <w:rsid w:val="0081728E"/>
    <w:rsid w:val="00821118"/>
    <w:rsid w:val="008215F7"/>
    <w:rsid w:val="00821991"/>
    <w:rsid w:val="00823CF9"/>
    <w:rsid w:val="008243F7"/>
    <w:rsid w:val="008268A9"/>
    <w:rsid w:val="00827EA3"/>
    <w:rsid w:val="00830B89"/>
    <w:rsid w:val="0083243C"/>
    <w:rsid w:val="008337FE"/>
    <w:rsid w:val="0083729D"/>
    <w:rsid w:val="008376F7"/>
    <w:rsid w:val="008425A1"/>
    <w:rsid w:val="00846888"/>
    <w:rsid w:val="00847C9E"/>
    <w:rsid w:val="008506E1"/>
    <w:rsid w:val="00853088"/>
    <w:rsid w:val="00854623"/>
    <w:rsid w:val="00855166"/>
    <w:rsid w:val="00855D74"/>
    <w:rsid w:val="008569F5"/>
    <w:rsid w:val="00860DFD"/>
    <w:rsid w:val="00863E5A"/>
    <w:rsid w:val="00864CF4"/>
    <w:rsid w:val="008716F3"/>
    <w:rsid w:val="00875952"/>
    <w:rsid w:val="0087631A"/>
    <w:rsid w:val="00877CF7"/>
    <w:rsid w:val="00881719"/>
    <w:rsid w:val="0088449D"/>
    <w:rsid w:val="00884CDE"/>
    <w:rsid w:val="00885D2D"/>
    <w:rsid w:val="00885FD6"/>
    <w:rsid w:val="0088641F"/>
    <w:rsid w:val="008877AE"/>
    <w:rsid w:val="008945C1"/>
    <w:rsid w:val="00897F35"/>
    <w:rsid w:val="008A21E0"/>
    <w:rsid w:val="008A2774"/>
    <w:rsid w:val="008A3013"/>
    <w:rsid w:val="008A4B93"/>
    <w:rsid w:val="008A4E02"/>
    <w:rsid w:val="008A56F8"/>
    <w:rsid w:val="008A6005"/>
    <w:rsid w:val="008A72E8"/>
    <w:rsid w:val="008A79E8"/>
    <w:rsid w:val="008B0731"/>
    <w:rsid w:val="008B4ED2"/>
    <w:rsid w:val="008B5094"/>
    <w:rsid w:val="008B515F"/>
    <w:rsid w:val="008C0721"/>
    <w:rsid w:val="008C3938"/>
    <w:rsid w:val="008C462E"/>
    <w:rsid w:val="008C575E"/>
    <w:rsid w:val="008C6CEF"/>
    <w:rsid w:val="008C7313"/>
    <w:rsid w:val="008C7D94"/>
    <w:rsid w:val="008D337C"/>
    <w:rsid w:val="008D347E"/>
    <w:rsid w:val="008D4415"/>
    <w:rsid w:val="008D6D44"/>
    <w:rsid w:val="008E2978"/>
    <w:rsid w:val="008E3068"/>
    <w:rsid w:val="008E3A55"/>
    <w:rsid w:val="008E542A"/>
    <w:rsid w:val="008E5B20"/>
    <w:rsid w:val="008E795A"/>
    <w:rsid w:val="008F0908"/>
    <w:rsid w:val="008F7214"/>
    <w:rsid w:val="00902586"/>
    <w:rsid w:val="0090470E"/>
    <w:rsid w:val="00904D24"/>
    <w:rsid w:val="00905523"/>
    <w:rsid w:val="00905912"/>
    <w:rsid w:val="00906918"/>
    <w:rsid w:val="00906D66"/>
    <w:rsid w:val="0091277B"/>
    <w:rsid w:val="0091336B"/>
    <w:rsid w:val="00913413"/>
    <w:rsid w:val="00913CAA"/>
    <w:rsid w:val="00913D99"/>
    <w:rsid w:val="00916C1E"/>
    <w:rsid w:val="0091763F"/>
    <w:rsid w:val="009210BB"/>
    <w:rsid w:val="00923121"/>
    <w:rsid w:val="00923A12"/>
    <w:rsid w:val="009251B9"/>
    <w:rsid w:val="00927650"/>
    <w:rsid w:val="00930691"/>
    <w:rsid w:val="00932003"/>
    <w:rsid w:val="00934273"/>
    <w:rsid w:val="00940E0E"/>
    <w:rsid w:val="00940F7D"/>
    <w:rsid w:val="00941EF9"/>
    <w:rsid w:val="00943020"/>
    <w:rsid w:val="00943B0A"/>
    <w:rsid w:val="0094651B"/>
    <w:rsid w:val="00947CDB"/>
    <w:rsid w:val="009520D4"/>
    <w:rsid w:val="00952438"/>
    <w:rsid w:val="009547C0"/>
    <w:rsid w:val="0095527E"/>
    <w:rsid w:val="00955557"/>
    <w:rsid w:val="009556B5"/>
    <w:rsid w:val="00955F90"/>
    <w:rsid w:val="00956CFB"/>
    <w:rsid w:val="009614F1"/>
    <w:rsid w:val="00962E27"/>
    <w:rsid w:val="00964DA8"/>
    <w:rsid w:val="0096583E"/>
    <w:rsid w:val="00965A6D"/>
    <w:rsid w:val="00967A82"/>
    <w:rsid w:val="009744BB"/>
    <w:rsid w:val="00976C6A"/>
    <w:rsid w:val="00980A26"/>
    <w:rsid w:val="00982BC5"/>
    <w:rsid w:val="00983C60"/>
    <w:rsid w:val="00984694"/>
    <w:rsid w:val="0098623F"/>
    <w:rsid w:val="00986945"/>
    <w:rsid w:val="00987610"/>
    <w:rsid w:val="00987C15"/>
    <w:rsid w:val="00990B8D"/>
    <w:rsid w:val="00992F21"/>
    <w:rsid w:val="00993CD3"/>
    <w:rsid w:val="009944AB"/>
    <w:rsid w:val="00995AD9"/>
    <w:rsid w:val="00995D18"/>
    <w:rsid w:val="009A3999"/>
    <w:rsid w:val="009A4562"/>
    <w:rsid w:val="009A5431"/>
    <w:rsid w:val="009A6411"/>
    <w:rsid w:val="009B2C7B"/>
    <w:rsid w:val="009B3262"/>
    <w:rsid w:val="009B3858"/>
    <w:rsid w:val="009B3B97"/>
    <w:rsid w:val="009C4311"/>
    <w:rsid w:val="009C5686"/>
    <w:rsid w:val="009C6361"/>
    <w:rsid w:val="009C7278"/>
    <w:rsid w:val="009C7CAC"/>
    <w:rsid w:val="009D0437"/>
    <w:rsid w:val="009D068F"/>
    <w:rsid w:val="009D0BC6"/>
    <w:rsid w:val="009D2133"/>
    <w:rsid w:val="009D343E"/>
    <w:rsid w:val="009D3754"/>
    <w:rsid w:val="009D4792"/>
    <w:rsid w:val="009D5E18"/>
    <w:rsid w:val="009D6426"/>
    <w:rsid w:val="009E0917"/>
    <w:rsid w:val="009E18EB"/>
    <w:rsid w:val="009E1E2C"/>
    <w:rsid w:val="009E2577"/>
    <w:rsid w:val="009E29BA"/>
    <w:rsid w:val="009E461C"/>
    <w:rsid w:val="009E4906"/>
    <w:rsid w:val="009E5152"/>
    <w:rsid w:val="009E697D"/>
    <w:rsid w:val="009F0261"/>
    <w:rsid w:val="009F17B1"/>
    <w:rsid w:val="009F1CAE"/>
    <w:rsid w:val="009F1F35"/>
    <w:rsid w:val="009F24F3"/>
    <w:rsid w:val="009F415A"/>
    <w:rsid w:val="009F49AA"/>
    <w:rsid w:val="009F531E"/>
    <w:rsid w:val="009F7D3B"/>
    <w:rsid w:val="00A027C8"/>
    <w:rsid w:val="00A03905"/>
    <w:rsid w:val="00A06D65"/>
    <w:rsid w:val="00A07DB1"/>
    <w:rsid w:val="00A10480"/>
    <w:rsid w:val="00A11BC8"/>
    <w:rsid w:val="00A13BFF"/>
    <w:rsid w:val="00A14046"/>
    <w:rsid w:val="00A176B3"/>
    <w:rsid w:val="00A22031"/>
    <w:rsid w:val="00A22271"/>
    <w:rsid w:val="00A25AE4"/>
    <w:rsid w:val="00A26ACF"/>
    <w:rsid w:val="00A30DF8"/>
    <w:rsid w:val="00A31031"/>
    <w:rsid w:val="00A3192F"/>
    <w:rsid w:val="00A32544"/>
    <w:rsid w:val="00A34B90"/>
    <w:rsid w:val="00A36701"/>
    <w:rsid w:val="00A40553"/>
    <w:rsid w:val="00A46349"/>
    <w:rsid w:val="00A52AA0"/>
    <w:rsid w:val="00A5402D"/>
    <w:rsid w:val="00A5408C"/>
    <w:rsid w:val="00A552AF"/>
    <w:rsid w:val="00A56DA0"/>
    <w:rsid w:val="00A624EF"/>
    <w:rsid w:val="00A62FDB"/>
    <w:rsid w:val="00A644AA"/>
    <w:rsid w:val="00A66A2D"/>
    <w:rsid w:val="00A67A1A"/>
    <w:rsid w:val="00A7044B"/>
    <w:rsid w:val="00A706A1"/>
    <w:rsid w:val="00A751D7"/>
    <w:rsid w:val="00A75C1B"/>
    <w:rsid w:val="00A80979"/>
    <w:rsid w:val="00A82EA1"/>
    <w:rsid w:val="00A83477"/>
    <w:rsid w:val="00A846F1"/>
    <w:rsid w:val="00A90AC8"/>
    <w:rsid w:val="00A90FCF"/>
    <w:rsid w:val="00A91938"/>
    <w:rsid w:val="00A92908"/>
    <w:rsid w:val="00A92E54"/>
    <w:rsid w:val="00A96261"/>
    <w:rsid w:val="00A970F2"/>
    <w:rsid w:val="00A9736B"/>
    <w:rsid w:val="00A97847"/>
    <w:rsid w:val="00AA01E9"/>
    <w:rsid w:val="00AA57BE"/>
    <w:rsid w:val="00AA5B7A"/>
    <w:rsid w:val="00AA67AE"/>
    <w:rsid w:val="00AB313F"/>
    <w:rsid w:val="00AB35D5"/>
    <w:rsid w:val="00AB6BF8"/>
    <w:rsid w:val="00AB7419"/>
    <w:rsid w:val="00AC028E"/>
    <w:rsid w:val="00AC1D79"/>
    <w:rsid w:val="00AC673E"/>
    <w:rsid w:val="00AD0E18"/>
    <w:rsid w:val="00AD18FD"/>
    <w:rsid w:val="00AD24B4"/>
    <w:rsid w:val="00AD4A6F"/>
    <w:rsid w:val="00AD5394"/>
    <w:rsid w:val="00AD5603"/>
    <w:rsid w:val="00AE1369"/>
    <w:rsid w:val="00AE1C09"/>
    <w:rsid w:val="00AE1DA3"/>
    <w:rsid w:val="00AE20A3"/>
    <w:rsid w:val="00AE22E2"/>
    <w:rsid w:val="00AE2758"/>
    <w:rsid w:val="00AE2FF2"/>
    <w:rsid w:val="00AE3826"/>
    <w:rsid w:val="00AE3C86"/>
    <w:rsid w:val="00AE3C88"/>
    <w:rsid w:val="00AE484B"/>
    <w:rsid w:val="00AE70AA"/>
    <w:rsid w:val="00AF1E78"/>
    <w:rsid w:val="00AF3150"/>
    <w:rsid w:val="00B00FFE"/>
    <w:rsid w:val="00B055E9"/>
    <w:rsid w:val="00B06429"/>
    <w:rsid w:val="00B12609"/>
    <w:rsid w:val="00B1278A"/>
    <w:rsid w:val="00B155C2"/>
    <w:rsid w:val="00B158CB"/>
    <w:rsid w:val="00B160C4"/>
    <w:rsid w:val="00B17B7E"/>
    <w:rsid w:val="00B20282"/>
    <w:rsid w:val="00B20571"/>
    <w:rsid w:val="00B20BD9"/>
    <w:rsid w:val="00B21046"/>
    <w:rsid w:val="00B21F4A"/>
    <w:rsid w:val="00B224F6"/>
    <w:rsid w:val="00B274ED"/>
    <w:rsid w:val="00B27BA3"/>
    <w:rsid w:val="00B3046C"/>
    <w:rsid w:val="00B36806"/>
    <w:rsid w:val="00B456DA"/>
    <w:rsid w:val="00B45796"/>
    <w:rsid w:val="00B46929"/>
    <w:rsid w:val="00B46EF6"/>
    <w:rsid w:val="00B472BC"/>
    <w:rsid w:val="00B475A4"/>
    <w:rsid w:val="00B517AB"/>
    <w:rsid w:val="00B526B4"/>
    <w:rsid w:val="00B53AC9"/>
    <w:rsid w:val="00B54027"/>
    <w:rsid w:val="00B56386"/>
    <w:rsid w:val="00B57119"/>
    <w:rsid w:val="00B5714D"/>
    <w:rsid w:val="00B60068"/>
    <w:rsid w:val="00B6067C"/>
    <w:rsid w:val="00B610CB"/>
    <w:rsid w:val="00B619BD"/>
    <w:rsid w:val="00B61E28"/>
    <w:rsid w:val="00B62945"/>
    <w:rsid w:val="00B6375F"/>
    <w:rsid w:val="00B6566A"/>
    <w:rsid w:val="00B65E83"/>
    <w:rsid w:val="00B70035"/>
    <w:rsid w:val="00B7360B"/>
    <w:rsid w:val="00B741A5"/>
    <w:rsid w:val="00B75A8A"/>
    <w:rsid w:val="00B77762"/>
    <w:rsid w:val="00B802DD"/>
    <w:rsid w:val="00B83B06"/>
    <w:rsid w:val="00B840D2"/>
    <w:rsid w:val="00B84198"/>
    <w:rsid w:val="00B86A5B"/>
    <w:rsid w:val="00B86FE9"/>
    <w:rsid w:val="00B91229"/>
    <w:rsid w:val="00B93CA3"/>
    <w:rsid w:val="00B93EE9"/>
    <w:rsid w:val="00B9567C"/>
    <w:rsid w:val="00B96960"/>
    <w:rsid w:val="00BA1D2A"/>
    <w:rsid w:val="00BA4263"/>
    <w:rsid w:val="00BA5164"/>
    <w:rsid w:val="00BA562D"/>
    <w:rsid w:val="00BA71B3"/>
    <w:rsid w:val="00BA77E2"/>
    <w:rsid w:val="00BB08C6"/>
    <w:rsid w:val="00BB2AB0"/>
    <w:rsid w:val="00BB3F5B"/>
    <w:rsid w:val="00BB71C2"/>
    <w:rsid w:val="00BB7376"/>
    <w:rsid w:val="00BC3E18"/>
    <w:rsid w:val="00BC508B"/>
    <w:rsid w:val="00BC6FA3"/>
    <w:rsid w:val="00BD062F"/>
    <w:rsid w:val="00BD086D"/>
    <w:rsid w:val="00BD0D10"/>
    <w:rsid w:val="00BD184C"/>
    <w:rsid w:val="00BD3D56"/>
    <w:rsid w:val="00BD597D"/>
    <w:rsid w:val="00BD733D"/>
    <w:rsid w:val="00BE00DB"/>
    <w:rsid w:val="00BE2ACA"/>
    <w:rsid w:val="00BE5742"/>
    <w:rsid w:val="00BE6492"/>
    <w:rsid w:val="00BE6FAC"/>
    <w:rsid w:val="00BF0681"/>
    <w:rsid w:val="00BF156B"/>
    <w:rsid w:val="00BF1931"/>
    <w:rsid w:val="00BF4C96"/>
    <w:rsid w:val="00BF75A8"/>
    <w:rsid w:val="00C029F7"/>
    <w:rsid w:val="00C0350E"/>
    <w:rsid w:val="00C0363E"/>
    <w:rsid w:val="00C03A0B"/>
    <w:rsid w:val="00C06325"/>
    <w:rsid w:val="00C06925"/>
    <w:rsid w:val="00C15AA4"/>
    <w:rsid w:val="00C25BB8"/>
    <w:rsid w:val="00C30CDF"/>
    <w:rsid w:val="00C32C7A"/>
    <w:rsid w:val="00C3517E"/>
    <w:rsid w:val="00C359F7"/>
    <w:rsid w:val="00C416A7"/>
    <w:rsid w:val="00C45CD4"/>
    <w:rsid w:val="00C4759D"/>
    <w:rsid w:val="00C47643"/>
    <w:rsid w:val="00C4776E"/>
    <w:rsid w:val="00C501F9"/>
    <w:rsid w:val="00C50587"/>
    <w:rsid w:val="00C50B6A"/>
    <w:rsid w:val="00C51C6A"/>
    <w:rsid w:val="00C534E9"/>
    <w:rsid w:val="00C55F80"/>
    <w:rsid w:val="00C578C4"/>
    <w:rsid w:val="00C61DEF"/>
    <w:rsid w:val="00C63999"/>
    <w:rsid w:val="00C64AD4"/>
    <w:rsid w:val="00C65FEC"/>
    <w:rsid w:val="00C728BE"/>
    <w:rsid w:val="00C72C9F"/>
    <w:rsid w:val="00C74925"/>
    <w:rsid w:val="00C74CCA"/>
    <w:rsid w:val="00C759DE"/>
    <w:rsid w:val="00C7627C"/>
    <w:rsid w:val="00C779D5"/>
    <w:rsid w:val="00C80706"/>
    <w:rsid w:val="00C80DBA"/>
    <w:rsid w:val="00C82CD1"/>
    <w:rsid w:val="00C93A39"/>
    <w:rsid w:val="00C93E63"/>
    <w:rsid w:val="00C951A4"/>
    <w:rsid w:val="00CA229F"/>
    <w:rsid w:val="00CA2B89"/>
    <w:rsid w:val="00CA2FDE"/>
    <w:rsid w:val="00CA61E1"/>
    <w:rsid w:val="00CA7762"/>
    <w:rsid w:val="00CB1DBE"/>
    <w:rsid w:val="00CB21C9"/>
    <w:rsid w:val="00CB34C8"/>
    <w:rsid w:val="00CB670D"/>
    <w:rsid w:val="00CB78DB"/>
    <w:rsid w:val="00CC0668"/>
    <w:rsid w:val="00CC1294"/>
    <w:rsid w:val="00CC56DF"/>
    <w:rsid w:val="00CC59CC"/>
    <w:rsid w:val="00CD1EC6"/>
    <w:rsid w:val="00CD34D9"/>
    <w:rsid w:val="00CD607C"/>
    <w:rsid w:val="00CD7235"/>
    <w:rsid w:val="00CD796A"/>
    <w:rsid w:val="00CE18D3"/>
    <w:rsid w:val="00CE2F3D"/>
    <w:rsid w:val="00CE3822"/>
    <w:rsid w:val="00CE62F4"/>
    <w:rsid w:val="00CE6694"/>
    <w:rsid w:val="00CE72E1"/>
    <w:rsid w:val="00CF0695"/>
    <w:rsid w:val="00CF1CBD"/>
    <w:rsid w:val="00CF5B57"/>
    <w:rsid w:val="00CF7CAF"/>
    <w:rsid w:val="00D00E04"/>
    <w:rsid w:val="00D010D0"/>
    <w:rsid w:val="00D07E94"/>
    <w:rsid w:val="00D10801"/>
    <w:rsid w:val="00D12183"/>
    <w:rsid w:val="00D17602"/>
    <w:rsid w:val="00D179F0"/>
    <w:rsid w:val="00D17B20"/>
    <w:rsid w:val="00D23AC6"/>
    <w:rsid w:val="00D24679"/>
    <w:rsid w:val="00D26AE4"/>
    <w:rsid w:val="00D30082"/>
    <w:rsid w:val="00D31140"/>
    <w:rsid w:val="00D34701"/>
    <w:rsid w:val="00D37C10"/>
    <w:rsid w:val="00D423FC"/>
    <w:rsid w:val="00D42F23"/>
    <w:rsid w:val="00D44526"/>
    <w:rsid w:val="00D44577"/>
    <w:rsid w:val="00D44B54"/>
    <w:rsid w:val="00D450F3"/>
    <w:rsid w:val="00D4710D"/>
    <w:rsid w:val="00D50824"/>
    <w:rsid w:val="00D528CC"/>
    <w:rsid w:val="00D5323C"/>
    <w:rsid w:val="00D54A24"/>
    <w:rsid w:val="00D56484"/>
    <w:rsid w:val="00D6092D"/>
    <w:rsid w:val="00D61142"/>
    <w:rsid w:val="00D63D04"/>
    <w:rsid w:val="00D642A7"/>
    <w:rsid w:val="00D64392"/>
    <w:rsid w:val="00D66BDA"/>
    <w:rsid w:val="00D724E5"/>
    <w:rsid w:val="00D7630C"/>
    <w:rsid w:val="00D800B3"/>
    <w:rsid w:val="00D826D9"/>
    <w:rsid w:val="00D8505B"/>
    <w:rsid w:val="00D863AA"/>
    <w:rsid w:val="00D90E74"/>
    <w:rsid w:val="00D91EF0"/>
    <w:rsid w:val="00D9244D"/>
    <w:rsid w:val="00D9255A"/>
    <w:rsid w:val="00D93142"/>
    <w:rsid w:val="00D948B5"/>
    <w:rsid w:val="00D97F7F"/>
    <w:rsid w:val="00DA0A2A"/>
    <w:rsid w:val="00DA19C4"/>
    <w:rsid w:val="00DA2969"/>
    <w:rsid w:val="00DA463A"/>
    <w:rsid w:val="00DA4688"/>
    <w:rsid w:val="00DA580A"/>
    <w:rsid w:val="00DA6F9E"/>
    <w:rsid w:val="00DA799F"/>
    <w:rsid w:val="00DA7FB9"/>
    <w:rsid w:val="00DB07DF"/>
    <w:rsid w:val="00DB12AF"/>
    <w:rsid w:val="00DB2407"/>
    <w:rsid w:val="00DB2A94"/>
    <w:rsid w:val="00DB3181"/>
    <w:rsid w:val="00DB3330"/>
    <w:rsid w:val="00DB4FB8"/>
    <w:rsid w:val="00DB6822"/>
    <w:rsid w:val="00DB6B6E"/>
    <w:rsid w:val="00DB778D"/>
    <w:rsid w:val="00DB7FCF"/>
    <w:rsid w:val="00DC1277"/>
    <w:rsid w:val="00DC13E7"/>
    <w:rsid w:val="00DC1D31"/>
    <w:rsid w:val="00DC200E"/>
    <w:rsid w:val="00DC3A22"/>
    <w:rsid w:val="00DC6398"/>
    <w:rsid w:val="00DC732F"/>
    <w:rsid w:val="00DC78C7"/>
    <w:rsid w:val="00DD10E2"/>
    <w:rsid w:val="00DD2F9A"/>
    <w:rsid w:val="00DD54A9"/>
    <w:rsid w:val="00DD571B"/>
    <w:rsid w:val="00DD690B"/>
    <w:rsid w:val="00DD6B52"/>
    <w:rsid w:val="00DE29BF"/>
    <w:rsid w:val="00DE3411"/>
    <w:rsid w:val="00DE6E93"/>
    <w:rsid w:val="00DF0301"/>
    <w:rsid w:val="00DF40ED"/>
    <w:rsid w:val="00DF7549"/>
    <w:rsid w:val="00E000C4"/>
    <w:rsid w:val="00E00C27"/>
    <w:rsid w:val="00E019BA"/>
    <w:rsid w:val="00E048E8"/>
    <w:rsid w:val="00E052B9"/>
    <w:rsid w:val="00E0748B"/>
    <w:rsid w:val="00E07852"/>
    <w:rsid w:val="00E10FA6"/>
    <w:rsid w:val="00E12DBD"/>
    <w:rsid w:val="00E14129"/>
    <w:rsid w:val="00E14A93"/>
    <w:rsid w:val="00E14F45"/>
    <w:rsid w:val="00E17030"/>
    <w:rsid w:val="00E17282"/>
    <w:rsid w:val="00E215D6"/>
    <w:rsid w:val="00E22008"/>
    <w:rsid w:val="00E24299"/>
    <w:rsid w:val="00E25447"/>
    <w:rsid w:val="00E25495"/>
    <w:rsid w:val="00E25A7B"/>
    <w:rsid w:val="00E31099"/>
    <w:rsid w:val="00E31FCB"/>
    <w:rsid w:val="00E32FE0"/>
    <w:rsid w:val="00E332AE"/>
    <w:rsid w:val="00E33964"/>
    <w:rsid w:val="00E346BA"/>
    <w:rsid w:val="00E3512C"/>
    <w:rsid w:val="00E36265"/>
    <w:rsid w:val="00E37244"/>
    <w:rsid w:val="00E41F30"/>
    <w:rsid w:val="00E42319"/>
    <w:rsid w:val="00E42BF0"/>
    <w:rsid w:val="00E4352E"/>
    <w:rsid w:val="00E460DD"/>
    <w:rsid w:val="00E46D1F"/>
    <w:rsid w:val="00E478EA"/>
    <w:rsid w:val="00E50CBA"/>
    <w:rsid w:val="00E564C9"/>
    <w:rsid w:val="00E60766"/>
    <w:rsid w:val="00E60FB3"/>
    <w:rsid w:val="00E6198D"/>
    <w:rsid w:val="00E62375"/>
    <w:rsid w:val="00E626BD"/>
    <w:rsid w:val="00E63A83"/>
    <w:rsid w:val="00E642ED"/>
    <w:rsid w:val="00E65DDF"/>
    <w:rsid w:val="00E67A95"/>
    <w:rsid w:val="00E67B6D"/>
    <w:rsid w:val="00E704D5"/>
    <w:rsid w:val="00E7286A"/>
    <w:rsid w:val="00E7388C"/>
    <w:rsid w:val="00E83A3A"/>
    <w:rsid w:val="00E8434F"/>
    <w:rsid w:val="00E8487C"/>
    <w:rsid w:val="00E85AB0"/>
    <w:rsid w:val="00E85BA9"/>
    <w:rsid w:val="00E86D6E"/>
    <w:rsid w:val="00E912E6"/>
    <w:rsid w:val="00E94815"/>
    <w:rsid w:val="00E95755"/>
    <w:rsid w:val="00E95BC0"/>
    <w:rsid w:val="00E97301"/>
    <w:rsid w:val="00E97A79"/>
    <w:rsid w:val="00EA2D61"/>
    <w:rsid w:val="00EA4956"/>
    <w:rsid w:val="00EA4E97"/>
    <w:rsid w:val="00EA7D6C"/>
    <w:rsid w:val="00EA7E90"/>
    <w:rsid w:val="00EB018F"/>
    <w:rsid w:val="00EB1776"/>
    <w:rsid w:val="00EB2287"/>
    <w:rsid w:val="00EB2662"/>
    <w:rsid w:val="00EB297A"/>
    <w:rsid w:val="00EB2F49"/>
    <w:rsid w:val="00EB5168"/>
    <w:rsid w:val="00EB5E5D"/>
    <w:rsid w:val="00EB6C3D"/>
    <w:rsid w:val="00EB6E3F"/>
    <w:rsid w:val="00EB7077"/>
    <w:rsid w:val="00EC0857"/>
    <w:rsid w:val="00EC1DA7"/>
    <w:rsid w:val="00EC1F42"/>
    <w:rsid w:val="00EC28B7"/>
    <w:rsid w:val="00EC3A51"/>
    <w:rsid w:val="00EC4E67"/>
    <w:rsid w:val="00EC4F7E"/>
    <w:rsid w:val="00EC7477"/>
    <w:rsid w:val="00EC7872"/>
    <w:rsid w:val="00ED04D5"/>
    <w:rsid w:val="00ED1BF5"/>
    <w:rsid w:val="00ED51A9"/>
    <w:rsid w:val="00ED5F87"/>
    <w:rsid w:val="00ED7048"/>
    <w:rsid w:val="00ED7763"/>
    <w:rsid w:val="00EE0DED"/>
    <w:rsid w:val="00EE13F9"/>
    <w:rsid w:val="00EE1984"/>
    <w:rsid w:val="00EE335C"/>
    <w:rsid w:val="00EE3982"/>
    <w:rsid w:val="00EE3A23"/>
    <w:rsid w:val="00EE5384"/>
    <w:rsid w:val="00EE5A86"/>
    <w:rsid w:val="00EE6179"/>
    <w:rsid w:val="00EE7583"/>
    <w:rsid w:val="00EF0521"/>
    <w:rsid w:val="00EF0A60"/>
    <w:rsid w:val="00EF0ACB"/>
    <w:rsid w:val="00EF20DA"/>
    <w:rsid w:val="00EF2839"/>
    <w:rsid w:val="00F00F74"/>
    <w:rsid w:val="00F03503"/>
    <w:rsid w:val="00F036C2"/>
    <w:rsid w:val="00F037EE"/>
    <w:rsid w:val="00F04B00"/>
    <w:rsid w:val="00F0722A"/>
    <w:rsid w:val="00F146D7"/>
    <w:rsid w:val="00F14D61"/>
    <w:rsid w:val="00F15F25"/>
    <w:rsid w:val="00F16C8B"/>
    <w:rsid w:val="00F17192"/>
    <w:rsid w:val="00F1792D"/>
    <w:rsid w:val="00F20989"/>
    <w:rsid w:val="00F20E3F"/>
    <w:rsid w:val="00F21705"/>
    <w:rsid w:val="00F226BE"/>
    <w:rsid w:val="00F23B90"/>
    <w:rsid w:val="00F23E43"/>
    <w:rsid w:val="00F24608"/>
    <w:rsid w:val="00F26922"/>
    <w:rsid w:val="00F26EB8"/>
    <w:rsid w:val="00F302D7"/>
    <w:rsid w:val="00F3080B"/>
    <w:rsid w:val="00F30DBC"/>
    <w:rsid w:val="00F32BF0"/>
    <w:rsid w:val="00F32D0A"/>
    <w:rsid w:val="00F37121"/>
    <w:rsid w:val="00F4023E"/>
    <w:rsid w:val="00F4102E"/>
    <w:rsid w:val="00F41068"/>
    <w:rsid w:val="00F41F2E"/>
    <w:rsid w:val="00F4239E"/>
    <w:rsid w:val="00F426C9"/>
    <w:rsid w:val="00F42E4C"/>
    <w:rsid w:val="00F43A52"/>
    <w:rsid w:val="00F446C8"/>
    <w:rsid w:val="00F44AE4"/>
    <w:rsid w:val="00F44B00"/>
    <w:rsid w:val="00F45396"/>
    <w:rsid w:val="00F50B6F"/>
    <w:rsid w:val="00F50F7A"/>
    <w:rsid w:val="00F50FC9"/>
    <w:rsid w:val="00F511D6"/>
    <w:rsid w:val="00F54E68"/>
    <w:rsid w:val="00F563AC"/>
    <w:rsid w:val="00F63F61"/>
    <w:rsid w:val="00F64DAA"/>
    <w:rsid w:val="00F674BF"/>
    <w:rsid w:val="00F70140"/>
    <w:rsid w:val="00F71E9A"/>
    <w:rsid w:val="00F75D7D"/>
    <w:rsid w:val="00F76F75"/>
    <w:rsid w:val="00F823C3"/>
    <w:rsid w:val="00F83A8C"/>
    <w:rsid w:val="00F83E98"/>
    <w:rsid w:val="00F83F8D"/>
    <w:rsid w:val="00F843B5"/>
    <w:rsid w:val="00F85A34"/>
    <w:rsid w:val="00F90AEE"/>
    <w:rsid w:val="00F91E3F"/>
    <w:rsid w:val="00F92408"/>
    <w:rsid w:val="00F92869"/>
    <w:rsid w:val="00F94D4E"/>
    <w:rsid w:val="00F9613B"/>
    <w:rsid w:val="00F9679A"/>
    <w:rsid w:val="00F97A6B"/>
    <w:rsid w:val="00FA1BF4"/>
    <w:rsid w:val="00FA5184"/>
    <w:rsid w:val="00FB5CC4"/>
    <w:rsid w:val="00FB6879"/>
    <w:rsid w:val="00FB79ED"/>
    <w:rsid w:val="00FC05F7"/>
    <w:rsid w:val="00FC32A7"/>
    <w:rsid w:val="00FC37AB"/>
    <w:rsid w:val="00FC41C0"/>
    <w:rsid w:val="00FD1C69"/>
    <w:rsid w:val="00FD26A7"/>
    <w:rsid w:val="00FD40E6"/>
    <w:rsid w:val="00FD5626"/>
    <w:rsid w:val="00FD5B65"/>
    <w:rsid w:val="00FD6C4A"/>
    <w:rsid w:val="00FD7E6D"/>
    <w:rsid w:val="00FE287A"/>
    <w:rsid w:val="00FE663E"/>
    <w:rsid w:val="00FF146D"/>
    <w:rsid w:val="00FF4885"/>
    <w:rsid w:val="00FF51F2"/>
    <w:rsid w:val="014A52A5"/>
    <w:rsid w:val="024B0C68"/>
    <w:rsid w:val="03506B92"/>
    <w:rsid w:val="03A82420"/>
    <w:rsid w:val="03D016C1"/>
    <w:rsid w:val="042F198E"/>
    <w:rsid w:val="04B85299"/>
    <w:rsid w:val="04BD42BC"/>
    <w:rsid w:val="059B5272"/>
    <w:rsid w:val="05BE28A7"/>
    <w:rsid w:val="066877C1"/>
    <w:rsid w:val="06BB468F"/>
    <w:rsid w:val="07FD10EA"/>
    <w:rsid w:val="082946E3"/>
    <w:rsid w:val="098A78B3"/>
    <w:rsid w:val="0A462B6C"/>
    <w:rsid w:val="0AED60EF"/>
    <w:rsid w:val="0BA57736"/>
    <w:rsid w:val="0BBB1B22"/>
    <w:rsid w:val="0C661324"/>
    <w:rsid w:val="0D533869"/>
    <w:rsid w:val="0D7D646B"/>
    <w:rsid w:val="0DF60633"/>
    <w:rsid w:val="0E2962AD"/>
    <w:rsid w:val="0EBE31E4"/>
    <w:rsid w:val="0EF83D80"/>
    <w:rsid w:val="0F12120A"/>
    <w:rsid w:val="0F746E9B"/>
    <w:rsid w:val="0FDD574B"/>
    <w:rsid w:val="100353FA"/>
    <w:rsid w:val="1106037C"/>
    <w:rsid w:val="11276969"/>
    <w:rsid w:val="11397BA9"/>
    <w:rsid w:val="11A737EA"/>
    <w:rsid w:val="11E9199A"/>
    <w:rsid w:val="126A199D"/>
    <w:rsid w:val="129E5EF4"/>
    <w:rsid w:val="129F1F69"/>
    <w:rsid w:val="13FC0B15"/>
    <w:rsid w:val="15687FDE"/>
    <w:rsid w:val="15CD1695"/>
    <w:rsid w:val="16AE129F"/>
    <w:rsid w:val="1729162D"/>
    <w:rsid w:val="17481020"/>
    <w:rsid w:val="17652584"/>
    <w:rsid w:val="1802708F"/>
    <w:rsid w:val="182E7457"/>
    <w:rsid w:val="18FA70F1"/>
    <w:rsid w:val="191E6881"/>
    <w:rsid w:val="19D6167F"/>
    <w:rsid w:val="1A8F4360"/>
    <w:rsid w:val="1A934C62"/>
    <w:rsid w:val="1B16108E"/>
    <w:rsid w:val="1B592431"/>
    <w:rsid w:val="1B6F01EF"/>
    <w:rsid w:val="1B8F394C"/>
    <w:rsid w:val="1FCF6930"/>
    <w:rsid w:val="200F260E"/>
    <w:rsid w:val="2047195D"/>
    <w:rsid w:val="20B93A80"/>
    <w:rsid w:val="22362238"/>
    <w:rsid w:val="237F34E1"/>
    <w:rsid w:val="240B677F"/>
    <w:rsid w:val="24ED7871"/>
    <w:rsid w:val="25954859"/>
    <w:rsid w:val="259843FD"/>
    <w:rsid w:val="25D83164"/>
    <w:rsid w:val="26B82F7E"/>
    <w:rsid w:val="26FF48A6"/>
    <w:rsid w:val="27BD4B29"/>
    <w:rsid w:val="282852D8"/>
    <w:rsid w:val="28524296"/>
    <w:rsid w:val="29A9105D"/>
    <w:rsid w:val="2A463660"/>
    <w:rsid w:val="2ABA3582"/>
    <w:rsid w:val="2ACB0650"/>
    <w:rsid w:val="2AE72449"/>
    <w:rsid w:val="2AED7D91"/>
    <w:rsid w:val="2C0759AA"/>
    <w:rsid w:val="2C0A269B"/>
    <w:rsid w:val="2C671AE7"/>
    <w:rsid w:val="2C7B1180"/>
    <w:rsid w:val="2C803E42"/>
    <w:rsid w:val="2CA54C89"/>
    <w:rsid w:val="2CE5732E"/>
    <w:rsid w:val="2D3C5253"/>
    <w:rsid w:val="2D445AEB"/>
    <w:rsid w:val="2E90639A"/>
    <w:rsid w:val="2EC87266"/>
    <w:rsid w:val="2F330142"/>
    <w:rsid w:val="308373C6"/>
    <w:rsid w:val="308F6259"/>
    <w:rsid w:val="322A0C94"/>
    <w:rsid w:val="322E3F4E"/>
    <w:rsid w:val="324471A7"/>
    <w:rsid w:val="326153B7"/>
    <w:rsid w:val="33143182"/>
    <w:rsid w:val="33510793"/>
    <w:rsid w:val="33B42ECC"/>
    <w:rsid w:val="34771038"/>
    <w:rsid w:val="352B07EB"/>
    <w:rsid w:val="35560A74"/>
    <w:rsid w:val="35F0008E"/>
    <w:rsid w:val="36507CF9"/>
    <w:rsid w:val="36C86208"/>
    <w:rsid w:val="36E76FF7"/>
    <w:rsid w:val="36E90589"/>
    <w:rsid w:val="36F65D14"/>
    <w:rsid w:val="37034F3B"/>
    <w:rsid w:val="374366DA"/>
    <w:rsid w:val="37D91886"/>
    <w:rsid w:val="389F70C0"/>
    <w:rsid w:val="38B03A2C"/>
    <w:rsid w:val="39D94546"/>
    <w:rsid w:val="3A101440"/>
    <w:rsid w:val="3A164409"/>
    <w:rsid w:val="3A8F2947"/>
    <w:rsid w:val="3AED50E9"/>
    <w:rsid w:val="3B84589A"/>
    <w:rsid w:val="3C9D0062"/>
    <w:rsid w:val="3D14490F"/>
    <w:rsid w:val="3D167285"/>
    <w:rsid w:val="3D553D06"/>
    <w:rsid w:val="3D9D130D"/>
    <w:rsid w:val="3DB07CF4"/>
    <w:rsid w:val="3E053FEE"/>
    <w:rsid w:val="3E6044CC"/>
    <w:rsid w:val="3EC10A52"/>
    <w:rsid w:val="3F981416"/>
    <w:rsid w:val="3FA23F7A"/>
    <w:rsid w:val="403171FE"/>
    <w:rsid w:val="40D8692F"/>
    <w:rsid w:val="4100506F"/>
    <w:rsid w:val="41020D4C"/>
    <w:rsid w:val="4143728D"/>
    <w:rsid w:val="415D1254"/>
    <w:rsid w:val="41AD57F1"/>
    <w:rsid w:val="41C76C1E"/>
    <w:rsid w:val="41D06051"/>
    <w:rsid w:val="41E31911"/>
    <w:rsid w:val="427C4036"/>
    <w:rsid w:val="430E16DF"/>
    <w:rsid w:val="434F2C42"/>
    <w:rsid w:val="43B8528A"/>
    <w:rsid w:val="43D14A8B"/>
    <w:rsid w:val="442816EB"/>
    <w:rsid w:val="452A6479"/>
    <w:rsid w:val="45406D5C"/>
    <w:rsid w:val="456C5AEA"/>
    <w:rsid w:val="45BD0373"/>
    <w:rsid w:val="45E102EC"/>
    <w:rsid w:val="45EF2948"/>
    <w:rsid w:val="4648733B"/>
    <w:rsid w:val="4655674D"/>
    <w:rsid w:val="46811417"/>
    <w:rsid w:val="48495757"/>
    <w:rsid w:val="49B75CD0"/>
    <w:rsid w:val="49DD184C"/>
    <w:rsid w:val="49E2134D"/>
    <w:rsid w:val="4A5264B8"/>
    <w:rsid w:val="4A8E462C"/>
    <w:rsid w:val="4AB419EC"/>
    <w:rsid w:val="4B276229"/>
    <w:rsid w:val="4B637F95"/>
    <w:rsid w:val="4BF72837"/>
    <w:rsid w:val="4C4507E1"/>
    <w:rsid w:val="4C7B649B"/>
    <w:rsid w:val="4CB21FD5"/>
    <w:rsid w:val="4D0F0B6E"/>
    <w:rsid w:val="4DD721FD"/>
    <w:rsid w:val="4E7810EF"/>
    <w:rsid w:val="4F040559"/>
    <w:rsid w:val="4F084D65"/>
    <w:rsid w:val="4F2048AB"/>
    <w:rsid w:val="4F650055"/>
    <w:rsid w:val="4FA158BF"/>
    <w:rsid w:val="50540E28"/>
    <w:rsid w:val="50E41AFA"/>
    <w:rsid w:val="511E30B2"/>
    <w:rsid w:val="51BD577D"/>
    <w:rsid w:val="51C0587F"/>
    <w:rsid w:val="51FE5F83"/>
    <w:rsid w:val="52515B6A"/>
    <w:rsid w:val="528E7B3B"/>
    <w:rsid w:val="52A93B06"/>
    <w:rsid w:val="53360D33"/>
    <w:rsid w:val="535E566A"/>
    <w:rsid w:val="536E7943"/>
    <w:rsid w:val="53B173D4"/>
    <w:rsid w:val="54364A65"/>
    <w:rsid w:val="545C2A4C"/>
    <w:rsid w:val="54622409"/>
    <w:rsid w:val="550F7D71"/>
    <w:rsid w:val="554D62CD"/>
    <w:rsid w:val="55E34F27"/>
    <w:rsid w:val="56090722"/>
    <w:rsid w:val="56335C62"/>
    <w:rsid w:val="58D12803"/>
    <w:rsid w:val="596053BD"/>
    <w:rsid w:val="59AB641D"/>
    <w:rsid w:val="59BB5A50"/>
    <w:rsid w:val="5A5F7197"/>
    <w:rsid w:val="5AD56D3E"/>
    <w:rsid w:val="5B4D0C3F"/>
    <w:rsid w:val="5BCE5B60"/>
    <w:rsid w:val="5BDE738D"/>
    <w:rsid w:val="5C670FD3"/>
    <w:rsid w:val="5C790AB6"/>
    <w:rsid w:val="5D802C60"/>
    <w:rsid w:val="5E2306FE"/>
    <w:rsid w:val="5F0D130C"/>
    <w:rsid w:val="5F96780A"/>
    <w:rsid w:val="5FD30F09"/>
    <w:rsid w:val="604F5B7B"/>
    <w:rsid w:val="606E2A63"/>
    <w:rsid w:val="60913D10"/>
    <w:rsid w:val="609453F5"/>
    <w:rsid w:val="616032BE"/>
    <w:rsid w:val="616B4586"/>
    <w:rsid w:val="61C41084"/>
    <w:rsid w:val="632600A8"/>
    <w:rsid w:val="6387794A"/>
    <w:rsid w:val="63D65106"/>
    <w:rsid w:val="63EC6EBE"/>
    <w:rsid w:val="662A69ED"/>
    <w:rsid w:val="662F196C"/>
    <w:rsid w:val="665D57B3"/>
    <w:rsid w:val="66626703"/>
    <w:rsid w:val="668547A2"/>
    <w:rsid w:val="67BA5285"/>
    <w:rsid w:val="67DB627E"/>
    <w:rsid w:val="680E3209"/>
    <w:rsid w:val="68527455"/>
    <w:rsid w:val="68FD01C8"/>
    <w:rsid w:val="69045333"/>
    <w:rsid w:val="693B4E99"/>
    <w:rsid w:val="69544C99"/>
    <w:rsid w:val="69597173"/>
    <w:rsid w:val="699350E7"/>
    <w:rsid w:val="6AC436D4"/>
    <w:rsid w:val="6B0A1A9E"/>
    <w:rsid w:val="6B0C5E5B"/>
    <w:rsid w:val="6B5E12A7"/>
    <w:rsid w:val="6BF0556C"/>
    <w:rsid w:val="6C7C390E"/>
    <w:rsid w:val="6DA2127F"/>
    <w:rsid w:val="6E1635D3"/>
    <w:rsid w:val="6E6E1269"/>
    <w:rsid w:val="6FA1454C"/>
    <w:rsid w:val="7018552F"/>
    <w:rsid w:val="7063439F"/>
    <w:rsid w:val="71B477F8"/>
    <w:rsid w:val="71F95225"/>
    <w:rsid w:val="748257E9"/>
    <w:rsid w:val="74F732FB"/>
    <w:rsid w:val="759560BC"/>
    <w:rsid w:val="765F0A2D"/>
    <w:rsid w:val="76A200C5"/>
    <w:rsid w:val="76C24A2A"/>
    <w:rsid w:val="773876F8"/>
    <w:rsid w:val="788B7C12"/>
    <w:rsid w:val="789F46F4"/>
    <w:rsid w:val="79B8256D"/>
    <w:rsid w:val="7A1F6BEE"/>
    <w:rsid w:val="7ADD105A"/>
    <w:rsid w:val="7B4E304B"/>
    <w:rsid w:val="7BC10E84"/>
    <w:rsid w:val="7BC845F5"/>
    <w:rsid w:val="7CCB3676"/>
    <w:rsid w:val="7CD32B06"/>
    <w:rsid w:val="7CD72757"/>
    <w:rsid w:val="7CEA6C1E"/>
    <w:rsid w:val="7CEB4FDF"/>
    <w:rsid w:val="7DFF2A94"/>
    <w:rsid w:val="7E8E30C7"/>
    <w:rsid w:val="7EDD1827"/>
    <w:rsid w:val="7EF60346"/>
    <w:rsid w:val="7EFC2E8D"/>
    <w:rsid w:val="7F281DD5"/>
    <w:rsid w:val="7F7E3122"/>
    <w:rsid w:val="7FB333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Emphasis"/>
    <w:basedOn w:val="7"/>
    <w:qFormat/>
    <w:uiPriority w:val="99"/>
    <w:rPr>
      <w:rFonts w:cs="Times New Roman"/>
      <w:i/>
      <w:iCs/>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kern w:val="2"/>
      <w:sz w:val="18"/>
      <w:szCs w:val="18"/>
    </w:rPr>
  </w:style>
  <w:style w:type="character" w:customStyle="1" w:styleId="12">
    <w:name w:val="页脚 Char"/>
    <w:basedOn w:val="7"/>
    <w:link w:val="3"/>
    <w:semiHidden/>
    <w:qFormat/>
    <w:locked/>
    <w:uiPriority w:val="99"/>
    <w:rPr>
      <w:rFonts w:cs="Times New Roman"/>
      <w:kern w:val="2"/>
      <w:sz w:val="18"/>
      <w:szCs w:val="18"/>
    </w:rPr>
  </w:style>
  <w:style w:type="character" w:customStyle="1" w:styleId="13">
    <w:name w:val="批注框文本 Char"/>
    <w:basedOn w:val="7"/>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764</Words>
  <Characters>4360</Characters>
  <Lines>36</Lines>
  <Paragraphs>10</Paragraphs>
  <TotalTime>69</TotalTime>
  <ScaleCrop>false</ScaleCrop>
  <LinksUpToDate>false</LinksUpToDate>
  <CharactersWithSpaces>5114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2019-06-09T11:55:00Z</dcterms:created>
  <dc:creator>Lenovo</dc:creator>
  <cp:lastModifiedBy>Lenovo</cp:lastModifiedBy>
  <cp:lastPrinted>2020-07-02T02:21:00Z</cp:lastPrinted>
  <dcterms:modified xsi:type="dcterms:W3CDTF">2020-07-03T10:29:39Z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